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30597594" w:rsidR="00281129" w:rsidRPr="00FD6408" w:rsidRDefault="00185D04">
      <w:pPr>
        <w:jc w:val="center"/>
        <w:rPr>
          <w:b/>
          <w:sz w:val="48"/>
          <w:szCs w:val="48"/>
        </w:rPr>
      </w:pPr>
      <w:r w:rsidRPr="00FD6408">
        <w:rPr>
          <w:b/>
          <w:sz w:val="48"/>
          <w:szCs w:val="48"/>
        </w:rPr>
        <w:t>MedDRA® RECUPERAÇÃO</w:t>
      </w:r>
      <w:r w:rsidR="0069710D" w:rsidRPr="00FD6408">
        <w:rPr>
          <w:b/>
          <w:sz w:val="48"/>
          <w:szCs w:val="48"/>
        </w:rPr>
        <w:t xml:space="preserve"> E APRESENTAÇÃO</w:t>
      </w:r>
      <w:r w:rsidRPr="00FD6408">
        <w:rPr>
          <w:b/>
          <w:sz w:val="48"/>
          <w:szCs w:val="48"/>
        </w:rPr>
        <w:t xml:space="preserve"> DE DADOS: PONTOS A CONSIDERAR</w:t>
      </w:r>
    </w:p>
    <w:p w14:paraId="626BF598" w14:textId="72B15B28" w:rsidR="00281129" w:rsidRPr="00FD6408" w:rsidRDefault="00185D04" w:rsidP="0069710D">
      <w:pPr>
        <w:jc w:val="center"/>
        <w:rPr>
          <w:b/>
          <w:sz w:val="36"/>
          <w:szCs w:val="36"/>
        </w:rPr>
      </w:pPr>
      <w:r w:rsidRPr="00FD6408">
        <w:rPr>
          <w:b/>
          <w:sz w:val="36"/>
          <w:szCs w:val="36"/>
        </w:rPr>
        <w:t xml:space="preserve">Guia </w:t>
      </w:r>
      <w:proofErr w:type="spellStart"/>
      <w:r w:rsidRPr="00FD6408">
        <w:rPr>
          <w:b/>
          <w:sz w:val="36"/>
          <w:szCs w:val="36"/>
        </w:rPr>
        <w:t>Endossado</w:t>
      </w:r>
      <w:proofErr w:type="spellEnd"/>
      <w:r w:rsidRPr="00FD6408">
        <w:rPr>
          <w:b/>
          <w:sz w:val="36"/>
          <w:szCs w:val="36"/>
        </w:rPr>
        <w:t xml:space="preserve"> </w:t>
      </w:r>
      <w:proofErr w:type="spellStart"/>
      <w:r w:rsidR="0069710D" w:rsidRPr="00FD6408">
        <w:rPr>
          <w:b/>
          <w:sz w:val="36"/>
          <w:szCs w:val="36"/>
        </w:rPr>
        <w:t>por</w:t>
      </w:r>
      <w:proofErr w:type="spellEnd"/>
      <w:r w:rsidRPr="00FD6408">
        <w:rPr>
          <w:b/>
          <w:sz w:val="36"/>
          <w:szCs w:val="36"/>
        </w:rPr>
        <w:t xml:space="preserve"> ICH para Usuários do MedDRA </w:t>
      </w:r>
      <w:r w:rsidR="0069710D" w:rsidRPr="00FD6408">
        <w:rPr>
          <w:b/>
          <w:sz w:val="36"/>
          <w:szCs w:val="36"/>
        </w:rPr>
        <w:t>para Saída de Dados</w:t>
      </w:r>
      <w:r w:rsidRPr="00FD6408">
        <w:rPr>
          <w:b/>
          <w:sz w:val="36"/>
          <w:szCs w:val="36"/>
        </w:rPr>
        <w:t xml:space="preserve"> </w:t>
      </w:r>
      <w:r w:rsidR="0069710D" w:rsidRPr="00FD6408">
        <w:rPr>
          <w:b/>
          <w:sz w:val="36"/>
          <w:szCs w:val="36"/>
        </w:rPr>
        <w:t>(</w:t>
      </w:r>
      <w:r w:rsidRPr="00FD6408">
        <w:rPr>
          <w:b/>
          <w:sz w:val="36"/>
          <w:szCs w:val="36"/>
        </w:rPr>
        <w:t>Output</w:t>
      </w:r>
      <w:r w:rsidR="0069710D" w:rsidRPr="00FD6408">
        <w:rPr>
          <w:b/>
          <w:sz w:val="36"/>
          <w:szCs w:val="36"/>
        </w:rPr>
        <w:t>)</w:t>
      </w:r>
    </w:p>
    <w:p w14:paraId="62B9BBAE" w14:textId="77777777" w:rsidR="00281129" w:rsidRPr="00FD6408" w:rsidRDefault="00281129">
      <w:pPr>
        <w:jc w:val="center"/>
        <w:rPr>
          <w:b/>
          <w:sz w:val="36"/>
          <w:szCs w:val="36"/>
        </w:rPr>
      </w:pPr>
    </w:p>
    <w:p w14:paraId="0A61FEE5" w14:textId="2224DA39" w:rsidR="00281129" w:rsidRPr="00FD6408" w:rsidRDefault="00185D04">
      <w:pPr>
        <w:pBdr>
          <w:top w:val="single" w:sz="4" w:space="1" w:color="auto"/>
          <w:left w:val="single" w:sz="4" w:space="4" w:color="auto"/>
          <w:bottom w:val="single" w:sz="4" w:space="1" w:color="auto"/>
          <w:right w:val="single" w:sz="4" w:space="4" w:color="auto"/>
        </w:pBdr>
        <w:jc w:val="center"/>
        <w:rPr>
          <w:b/>
          <w:i/>
          <w:sz w:val="36"/>
          <w:szCs w:val="36"/>
        </w:rPr>
      </w:pPr>
      <w:r w:rsidRPr="00FD6408">
        <w:rPr>
          <w:b/>
          <w:i/>
          <w:sz w:val="36"/>
          <w:szCs w:val="36"/>
        </w:rPr>
        <w:t>Lançamento 3.2</w:t>
      </w:r>
      <w:r w:rsidR="00C946A2" w:rsidRPr="00FD6408">
        <w:rPr>
          <w:b/>
          <w:i/>
          <w:sz w:val="36"/>
          <w:szCs w:val="36"/>
        </w:rPr>
        <w:t>6</w:t>
      </w:r>
    </w:p>
    <w:p w14:paraId="6C7C5441" w14:textId="77777777" w:rsidR="00281129" w:rsidRPr="00FD6408" w:rsidRDefault="00281129">
      <w:pPr>
        <w:rPr>
          <w:b/>
          <w:sz w:val="16"/>
          <w:szCs w:val="16"/>
        </w:rPr>
      </w:pPr>
    </w:p>
    <w:p w14:paraId="78B9433C" w14:textId="7AD47F17" w:rsidR="00281129" w:rsidRPr="00FD6408" w:rsidRDefault="00185D04">
      <w:pPr>
        <w:jc w:val="center"/>
        <w:rPr>
          <w:b/>
          <w:sz w:val="36"/>
          <w:szCs w:val="36"/>
        </w:rPr>
      </w:pPr>
      <w:r w:rsidRPr="00FD6408">
        <w:rPr>
          <w:b/>
          <w:sz w:val="36"/>
          <w:szCs w:val="36"/>
        </w:rPr>
        <w:t>Março de 202</w:t>
      </w:r>
      <w:r w:rsidR="00C946A2" w:rsidRPr="00FD6408">
        <w:rPr>
          <w:b/>
          <w:sz w:val="36"/>
          <w:szCs w:val="36"/>
        </w:rPr>
        <w:t>6</w:t>
      </w:r>
    </w:p>
    <w:p w14:paraId="76555E4A" w14:textId="7B94A263" w:rsidR="00281129" w:rsidRPr="00FD6408"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sidRPr="00FD6408">
        <w:rPr>
          <w:b/>
          <w:bCs/>
        </w:rPr>
        <w:t>Aviso de Responsabilidade e Aviso de Direitos Autorais</w:t>
      </w:r>
    </w:p>
    <w:p w14:paraId="440F22B6" w14:textId="7CC41669" w:rsidR="00281129" w:rsidRPr="00FD6408"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sidRPr="00FD6408">
        <w:t>Este documento é protegido por direitos autorais e pode, com exceção dos logotipos MedDRA e ICH, ser utilizado, reproduzido, incorporado em outras obras, adaptado, modificado, traduzido ou distribuído sob licença pública, desde que os direitos autorais d</w:t>
      </w:r>
      <w:r w:rsidR="0069710D" w:rsidRPr="00FD6408">
        <w:t>e</w:t>
      </w:r>
      <w:r w:rsidRPr="00FD6408">
        <w:t xml:space="preserve"> ICH sobre o documento sejam reconhecidos em todos os momentos. Em caso de qualquer adaptação, modificação ou tradução do documento, devem ser tomadas medidas razoáveis para rotular, demarcar ou identificar claramente que alterações foram feitas no documento original ou com base nele. Qualquer impressão de que </w:t>
      </w:r>
      <w:proofErr w:type="gramStart"/>
      <w:r w:rsidRPr="00FD6408">
        <w:t>a</w:t>
      </w:r>
      <w:proofErr w:type="gramEnd"/>
      <w:r w:rsidRPr="00FD6408">
        <w:t xml:space="preserve"> adaptação, modificação ou tradução do documento original é endossada ou patrocinada p</w:t>
      </w:r>
      <w:r w:rsidR="005922F7" w:rsidRPr="00FD6408">
        <w:t>or</w:t>
      </w:r>
      <w:r w:rsidRPr="00FD6408">
        <w:t xml:space="preserve"> </w:t>
      </w:r>
      <w:r w:rsidR="005922F7" w:rsidRPr="00FD6408">
        <w:t>ICH</w:t>
      </w:r>
      <w:r w:rsidRPr="00FD6408">
        <w:t xml:space="preserve"> deve ser evitada.</w:t>
      </w:r>
    </w:p>
    <w:p w14:paraId="13B37444" w14:textId="555A7909" w:rsidR="00281129" w:rsidRPr="00FD6408"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sidRPr="00FD6408">
        <w:t>O documento é fornecido "como está", sem qualquer tipo de garantia. Em nenhum caso, ICH ou os autores do documento original serão responsáveis por qualquer reivindicação, danos ou outras responsabilidades decorrentes do uso do documento.</w:t>
      </w:r>
    </w:p>
    <w:p w14:paraId="66800781" w14:textId="45E1F6C8" w:rsidR="00281129" w:rsidRPr="00FD6408" w:rsidRDefault="00185D04">
      <w:pPr>
        <w:pBdr>
          <w:top w:val="single" w:sz="4" w:space="1" w:color="auto"/>
          <w:left w:val="single" w:sz="4" w:space="4" w:color="auto"/>
          <w:bottom w:val="single" w:sz="4" w:space="1" w:color="auto"/>
          <w:right w:val="single" w:sz="4" w:space="4" w:color="auto"/>
        </w:pBdr>
        <w:jc w:val="center"/>
      </w:pPr>
      <w:r w:rsidRPr="00FD6408">
        <w:t>As permissões mencionadas acima não se aplicam a conteúdos fornecidos por terceiros. Portanto, para documentos cujo direito autoral pertence a terceiros, a permissão para reprodução deve ser obtida deste titular dos direitos autorais.</w:t>
      </w:r>
    </w:p>
    <w:p w14:paraId="58ACBF8C" w14:textId="77777777" w:rsidR="00281129" w:rsidRPr="00FD6408" w:rsidRDefault="00281129">
      <w:pPr>
        <w:pBdr>
          <w:top w:val="single" w:sz="4" w:space="1" w:color="auto"/>
          <w:left w:val="single" w:sz="4" w:space="4" w:color="auto"/>
          <w:bottom w:val="single" w:sz="4" w:space="1" w:color="auto"/>
          <w:right w:val="single" w:sz="4" w:space="4" w:color="auto"/>
        </w:pBdr>
        <w:jc w:val="center"/>
      </w:pPr>
    </w:p>
    <w:p w14:paraId="763D35F9" w14:textId="1AFD529B" w:rsidR="00281129" w:rsidRPr="00FD6408" w:rsidRDefault="00185D04">
      <w:pPr>
        <w:pBdr>
          <w:top w:val="single" w:sz="4" w:space="1" w:color="auto"/>
          <w:left w:val="single" w:sz="4" w:space="4" w:color="auto"/>
          <w:bottom w:val="single" w:sz="4" w:space="1" w:color="auto"/>
          <w:right w:val="single" w:sz="4" w:space="4" w:color="auto"/>
        </w:pBdr>
        <w:jc w:val="center"/>
      </w:pPr>
      <w:r w:rsidRPr="00FD6408">
        <w:t>A marca registrada MedDRA® é registrada p</w:t>
      </w:r>
      <w:r w:rsidR="001820D7" w:rsidRPr="00FD6408">
        <w:t>or</w:t>
      </w:r>
      <w:r w:rsidRPr="00FD6408">
        <w:t xml:space="preserve"> ICH</w:t>
      </w:r>
    </w:p>
    <w:p w14:paraId="254C82AD" w14:textId="77777777" w:rsidR="00281129" w:rsidRPr="00FD6408" w:rsidRDefault="00185D04">
      <w:pPr>
        <w:pBdr>
          <w:top w:val="single" w:sz="4" w:space="1" w:color="auto"/>
          <w:left w:val="single" w:sz="4" w:space="4" w:color="auto"/>
          <w:bottom w:val="single" w:sz="4" w:space="1" w:color="auto"/>
          <w:right w:val="single" w:sz="4" w:space="4" w:color="auto"/>
        </w:pBdr>
        <w:rPr>
          <w:b/>
        </w:rPr>
        <w:sectPr w:rsidR="00281129" w:rsidRPr="00FD6408">
          <w:headerReference w:type="default" r:id="rId14"/>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r w:rsidRPr="00FD6408">
        <w:br/>
      </w:r>
    </w:p>
    <w:p w14:paraId="033DEC03" w14:textId="77777777" w:rsidR="00281129" w:rsidRPr="00FD6408" w:rsidRDefault="00281129">
      <w:pPr>
        <w:contextualSpacing/>
        <w:rPr>
          <w:b/>
        </w:rPr>
      </w:pPr>
    </w:p>
    <w:p w14:paraId="7993D54D" w14:textId="77777777" w:rsidR="00281129" w:rsidRDefault="00185D04">
      <w:pPr>
        <w:contextualSpacing/>
        <w:rPr>
          <w:b/>
        </w:rPr>
      </w:pPr>
      <w:r>
        <w:rPr>
          <w:b/>
        </w:rPr>
        <w:t>Índice</w:t>
      </w:r>
    </w:p>
    <w:p w14:paraId="67CA95EE" w14:textId="5903D6C6" w:rsidR="00420D41" w:rsidRDefault="00185D04">
      <w:pPr>
        <w:pStyle w:val="TOC1"/>
        <w:tabs>
          <w:tab w:val="left" w:pos="1680"/>
        </w:tabs>
        <w:rPr>
          <w:rFonts w:asciiTheme="minorHAnsi" w:eastAsiaTheme="minorEastAsia" w:hAnsiTheme="minorHAnsi"/>
          <w:b w:val="0"/>
          <w:noProof/>
        </w:rPr>
      </w:pPr>
      <w:r>
        <w:fldChar w:fldCharType="begin"/>
      </w:r>
      <w:r>
        <w:instrText xml:space="preserve"> TOC \o "1-3" \h \z \u </w:instrText>
      </w:r>
      <w:r>
        <w:fldChar w:fldCharType="separate"/>
      </w:r>
      <w:hyperlink w:anchor="_Toc222378691" w:history="1">
        <w:r w:rsidR="00420D41" w:rsidRPr="00E32835">
          <w:rPr>
            <w:rStyle w:val="Hyperlink"/>
            <w:noProof/>
          </w:rPr>
          <w:t>SEÇÃO 1 -</w:t>
        </w:r>
        <w:r w:rsidR="00420D41">
          <w:rPr>
            <w:rFonts w:asciiTheme="minorHAnsi" w:eastAsiaTheme="minorEastAsia" w:hAnsiTheme="minorHAnsi"/>
            <w:b w:val="0"/>
            <w:noProof/>
          </w:rPr>
          <w:tab/>
        </w:r>
        <w:r w:rsidR="00420D41" w:rsidRPr="00E32835">
          <w:rPr>
            <w:rStyle w:val="Hyperlink"/>
            <w:noProof/>
          </w:rPr>
          <w:t>INTRODUÇÃO</w:t>
        </w:r>
        <w:r w:rsidR="00420D41">
          <w:rPr>
            <w:noProof/>
            <w:webHidden/>
          </w:rPr>
          <w:tab/>
        </w:r>
        <w:r w:rsidR="00420D41">
          <w:rPr>
            <w:noProof/>
            <w:webHidden/>
          </w:rPr>
          <w:fldChar w:fldCharType="begin"/>
        </w:r>
        <w:r w:rsidR="00420D41">
          <w:rPr>
            <w:noProof/>
            <w:webHidden/>
          </w:rPr>
          <w:instrText xml:space="preserve"> PAGEREF _Toc222378691 \h </w:instrText>
        </w:r>
        <w:r w:rsidR="00420D41">
          <w:rPr>
            <w:noProof/>
            <w:webHidden/>
          </w:rPr>
        </w:r>
        <w:r w:rsidR="00420D41">
          <w:rPr>
            <w:noProof/>
            <w:webHidden/>
          </w:rPr>
          <w:fldChar w:fldCharType="separate"/>
        </w:r>
        <w:r w:rsidR="00420D41">
          <w:rPr>
            <w:noProof/>
            <w:webHidden/>
          </w:rPr>
          <w:t>1</w:t>
        </w:r>
        <w:r w:rsidR="00420D41">
          <w:rPr>
            <w:noProof/>
            <w:webHidden/>
          </w:rPr>
          <w:fldChar w:fldCharType="end"/>
        </w:r>
      </w:hyperlink>
    </w:p>
    <w:p w14:paraId="61E6A90B" w14:textId="0957B6BD" w:rsidR="00420D41" w:rsidRDefault="00420D41">
      <w:pPr>
        <w:pStyle w:val="TOC2"/>
        <w:tabs>
          <w:tab w:val="left" w:pos="960"/>
        </w:tabs>
        <w:rPr>
          <w:rFonts w:eastAsiaTheme="minorEastAsia"/>
          <w:noProof/>
        </w:rPr>
      </w:pPr>
      <w:hyperlink w:anchor="_Toc222378692" w:history="1">
        <w:r w:rsidRPr="00E32835">
          <w:rPr>
            <w:rStyle w:val="Hyperlink"/>
            <w:noProof/>
          </w:rPr>
          <w:t>1.1</w:t>
        </w:r>
        <w:r>
          <w:rPr>
            <w:rFonts w:eastAsiaTheme="minorEastAsia"/>
            <w:noProof/>
          </w:rPr>
          <w:tab/>
        </w:r>
        <w:r w:rsidRPr="00E32835">
          <w:rPr>
            <w:rStyle w:val="Hyperlink"/>
            <w:noProof/>
          </w:rPr>
          <w:t>Objetivos deste Documento</w:t>
        </w:r>
        <w:r>
          <w:rPr>
            <w:noProof/>
            <w:webHidden/>
          </w:rPr>
          <w:tab/>
        </w:r>
        <w:r>
          <w:rPr>
            <w:noProof/>
            <w:webHidden/>
          </w:rPr>
          <w:fldChar w:fldCharType="begin"/>
        </w:r>
        <w:r>
          <w:rPr>
            <w:noProof/>
            <w:webHidden/>
          </w:rPr>
          <w:instrText xml:space="preserve"> PAGEREF _Toc222378692 \h </w:instrText>
        </w:r>
        <w:r>
          <w:rPr>
            <w:noProof/>
            <w:webHidden/>
          </w:rPr>
        </w:r>
        <w:r>
          <w:rPr>
            <w:noProof/>
            <w:webHidden/>
          </w:rPr>
          <w:fldChar w:fldCharType="separate"/>
        </w:r>
        <w:r>
          <w:rPr>
            <w:noProof/>
            <w:webHidden/>
          </w:rPr>
          <w:t>2</w:t>
        </w:r>
        <w:r>
          <w:rPr>
            <w:noProof/>
            <w:webHidden/>
          </w:rPr>
          <w:fldChar w:fldCharType="end"/>
        </w:r>
      </w:hyperlink>
    </w:p>
    <w:p w14:paraId="68F0062D" w14:textId="6FBA7429" w:rsidR="00420D41" w:rsidRDefault="00420D41">
      <w:pPr>
        <w:pStyle w:val="TOC2"/>
        <w:tabs>
          <w:tab w:val="left" w:pos="960"/>
        </w:tabs>
        <w:rPr>
          <w:rFonts w:eastAsiaTheme="minorEastAsia"/>
          <w:noProof/>
        </w:rPr>
      </w:pPr>
      <w:hyperlink w:anchor="_Toc222378693" w:history="1">
        <w:r w:rsidRPr="00E32835">
          <w:rPr>
            <w:rStyle w:val="Hyperlink"/>
            <w:noProof/>
          </w:rPr>
          <w:t>1.2</w:t>
        </w:r>
        <w:r>
          <w:rPr>
            <w:rFonts w:eastAsiaTheme="minorEastAsia"/>
            <w:noProof/>
          </w:rPr>
          <w:tab/>
        </w:r>
        <w:r w:rsidRPr="00E32835">
          <w:rPr>
            <w:rStyle w:val="Hyperlink"/>
            <w:noProof/>
          </w:rPr>
          <w:t>Razões para usar o MedDRA</w:t>
        </w:r>
        <w:r>
          <w:rPr>
            <w:noProof/>
            <w:webHidden/>
          </w:rPr>
          <w:tab/>
        </w:r>
        <w:r>
          <w:rPr>
            <w:noProof/>
            <w:webHidden/>
          </w:rPr>
          <w:fldChar w:fldCharType="begin"/>
        </w:r>
        <w:r>
          <w:rPr>
            <w:noProof/>
            <w:webHidden/>
          </w:rPr>
          <w:instrText xml:space="preserve"> PAGEREF _Toc222378693 \h </w:instrText>
        </w:r>
        <w:r>
          <w:rPr>
            <w:noProof/>
            <w:webHidden/>
          </w:rPr>
        </w:r>
        <w:r>
          <w:rPr>
            <w:noProof/>
            <w:webHidden/>
          </w:rPr>
          <w:fldChar w:fldCharType="separate"/>
        </w:r>
        <w:r>
          <w:rPr>
            <w:noProof/>
            <w:webHidden/>
          </w:rPr>
          <w:t>2</w:t>
        </w:r>
        <w:r>
          <w:rPr>
            <w:noProof/>
            <w:webHidden/>
          </w:rPr>
          <w:fldChar w:fldCharType="end"/>
        </w:r>
      </w:hyperlink>
    </w:p>
    <w:p w14:paraId="5B29DDDD" w14:textId="36160F9F" w:rsidR="00420D41" w:rsidRDefault="00420D41">
      <w:pPr>
        <w:pStyle w:val="TOC2"/>
        <w:tabs>
          <w:tab w:val="left" w:pos="960"/>
        </w:tabs>
        <w:rPr>
          <w:rFonts w:eastAsiaTheme="minorEastAsia"/>
          <w:noProof/>
        </w:rPr>
      </w:pPr>
      <w:hyperlink w:anchor="_Toc222378694" w:history="1">
        <w:r w:rsidRPr="00E32835">
          <w:rPr>
            <w:rStyle w:val="Hyperlink"/>
            <w:noProof/>
          </w:rPr>
          <w:t>1.3</w:t>
        </w:r>
        <w:r>
          <w:rPr>
            <w:rFonts w:eastAsiaTheme="minorEastAsia"/>
            <w:noProof/>
          </w:rPr>
          <w:tab/>
        </w:r>
        <w:r w:rsidRPr="00E32835">
          <w:rPr>
            <w:rStyle w:val="Hyperlink"/>
            <w:noProof/>
          </w:rPr>
          <w:t>Como Usar Este Documento</w:t>
        </w:r>
        <w:r>
          <w:rPr>
            <w:noProof/>
            <w:webHidden/>
          </w:rPr>
          <w:tab/>
        </w:r>
        <w:r>
          <w:rPr>
            <w:noProof/>
            <w:webHidden/>
          </w:rPr>
          <w:fldChar w:fldCharType="begin"/>
        </w:r>
        <w:r>
          <w:rPr>
            <w:noProof/>
            <w:webHidden/>
          </w:rPr>
          <w:instrText xml:space="preserve"> PAGEREF _Toc222378694 \h </w:instrText>
        </w:r>
        <w:r>
          <w:rPr>
            <w:noProof/>
            <w:webHidden/>
          </w:rPr>
        </w:r>
        <w:r>
          <w:rPr>
            <w:noProof/>
            <w:webHidden/>
          </w:rPr>
          <w:fldChar w:fldCharType="separate"/>
        </w:r>
        <w:r>
          <w:rPr>
            <w:noProof/>
            <w:webHidden/>
          </w:rPr>
          <w:t>3</w:t>
        </w:r>
        <w:r>
          <w:rPr>
            <w:noProof/>
            <w:webHidden/>
          </w:rPr>
          <w:fldChar w:fldCharType="end"/>
        </w:r>
      </w:hyperlink>
    </w:p>
    <w:p w14:paraId="7031483D" w14:textId="5A9DA4B6" w:rsidR="00420D41" w:rsidRDefault="00420D41">
      <w:pPr>
        <w:pStyle w:val="TOC1"/>
        <w:tabs>
          <w:tab w:val="left" w:pos="1680"/>
        </w:tabs>
        <w:rPr>
          <w:rFonts w:asciiTheme="minorHAnsi" w:eastAsiaTheme="minorEastAsia" w:hAnsiTheme="minorHAnsi"/>
          <w:b w:val="0"/>
          <w:noProof/>
        </w:rPr>
      </w:pPr>
      <w:hyperlink w:anchor="_Toc222378695" w:history="1">
        <w:r w:rsidRPr="00E32835">
          <w:rPr>
            <w:rStyle w:val="Hyperlink"/>
            <w:noProof/>
          </w:rPr>
          <w:t>SEÇÃO 2 -</w:t>
        </w:r>
        <w:r>
          <w:rPr>
            <w:rFonts w:asciiTheme="minorHAnsi" w:eastAsiaTheme="minorEastAsia" w:hAnsiTheme="minorHAnsi"/>
            <w:b w:val="0"/>
            <w:noProof/>
          </w:rPr>
          <w:tab/>
        </w:r>
        <w:r w:rsidRPr="00E32835">
          <w:rPr>
            <w:rStyle w:val="Hyperlink"/>
            <w:noProof/>
          </w:rPr>
          <w:t>PRINCÍPIOS GERAIS</w:t>
        </w:r>
        <w:r>
          <w:rPr>
            <w:noProof/>
            <w:webHidden/>
          </w:rPr>
          <w:tab/>
        </w:r>
        <w:r>
          <w:rPr>
            <w:noProof/>
            <w:webHidden/>
          </w:rPr>
          <w:fldChar w:fldCharType="begin"/>
        </w:r>
        <w:r>
          <w:rPr>
            <w:noProof/>
            <w:webHidden/>
          </w:rPr>
          <w:instrText xml:space="preserve"> PAGEREF _Toc222378695 \h </w:instrText>
        </w:r>
        <w:r>
          <w:rPr>
            <w:noProof/>
            <w:webHidden/>
          </w:rPr>
        </w:r>
        <w:r>
          <w:rPr>
            <w:noProof/>
            <w:webHidden/>
          </w:rPr>
          <w:fldChar w:fldCharType="separate"/>
        </w:r>
        <w:r>
          <w:rPr>
            <w:noProof/>
            <w:webHidden/>
          </w:rPr>
          <w:t>4</w:t>
        </w:r>
        <w:r>
          <w:rPr>
            <w:noProof/>
            <w:webHidden/>
          </w:rPr>
          <w:fldChar w:fldCharType="end"/>
        </w:r>
      </w:hyperlink>
    </w:p>
    <w:p w14:paraId="2DAD4E03" w14:textId="52946007" w:rsidR="00420D41" w:rsidRDefault="00420D41">
      <w:pPr>
        <w:pStyle w:val="TOC2"/>
        <w:tabs>
          <w:tab w:val="left" w:pos="960"/>
        </w:tabs>
        <w:rPr>
          <w:rFonts w:eastAsiaTheme="minorEastAsia"/>
          <w:noProof/>
        </w:rPr>
      </w:pPr>
      <w:hyperlink w:anchor="_Toc222378696" w:history="1">
        <w:r w:rsidRPr="00E32835">
          <w:rPr>
            <w:rStyle w:val="Hyperlink"/>
            <w:noProof/>
          </w:rPr>
          <w:t>2.1</w:t>
        </w:r>
        <w:r>
          <w:rPr>
            <w:rFonts w:eastAsiaTheme="minorEastAsia"/>
            <w:noProof/>
          </w:rPr>
          <w:tab/>
        </w:r>
        <w:r w:rsidRPr="00E32835">
          <w:rPr>
            <w:rStyle w:val="Hyperlink"/>
            <w:noProof/>
          </w:rPr>
          <w:t>Qualidade dos Dados Fonte</w:t>
        </w:r>
        <w:r>
          <w:rPr>
            <w:noProof/>
            <w:webHidden/>
          </w:rPr>
          <w:tab/>
        </w:r>
        <w:r>
          <w:rPr>
            <w:noProof/>
            <w:webHidden/>
          </w:rPr>
          <w:fldChar w:fldCharType="begin"/>
        </w:r>
        <w:r>
          <w:rPr>
            <w:noProof/>
            <w:webHidden/>
          </w:rPr>
          <w:instrText xml:space="preserve"> PAGEREF _Toc222378696 \h </w:instrText>
        </w:r>
        <w:r>
          <w:rPr>
            <w:noProof/>
            <w:webHidden/>
          </w:rPr>
        </w:r>
        <w:r>
          <w:rPr>
            <w:noProof/>
            <w:webHidden/>
          </w:rPr>
          <w:fldChar w:fldCharType="separate"/>
        </w:r>
        <w:r>
          <w:rPr>
            <w:noProof/>
            <w:webHidden/>
          </w:rPr>
          <w:t>4</w:t>
        </w:r>
        <w:r>
          <w:rPr>
            <w:noProof/>
            <w:webHidden/>
          </w:rPr>
          <w:fldChar w:fldCharType="end"/>
        </w:r>
      </w:hyperlink>
    </w:p>
    <w:p w14:paraId="6C969AAF" w14:textId="009FEFCB" w:rsidR="00420D41" w:rsidRDefault="00420D41">
      <w:pPr>
        <w:pStyle w:val="TOC3"/>
        <w:tabs>
          <w:tab w:val="left" w:pos="1680"/>
        </w:tabs>
        <w:rPr>
          <w:rFonts w:eastAsiaTheme="minorEastAsia"/>
          <w:noProof/>
        </w:rPr>
      </w:pPr>
      <w:hyperlink w:anchor="_Toc222378697" w:history="1">
        <w:r w:rsidRPr="00E32835">
          <w:rPr>
            <w:rStyle w:val="Hyperlink"/>
            <w:noProof/>
          </w:rPr>
          <w:t>2.1.1</w:t>
        </w:r>
        <w:r>
          <w:rPr>
            <w:rFonts w:eastAsiaTheme="minorEastAsia"/>
            <w:noProof/>
          </w:rPr>
          <w:tab/>
        </w:r>
        <w:r w:rsidRPr="00E32835">
          <w:rPr>
            <w:rStyle w:val="Hyperlink"/>
            <w:noProof/>
          </w:rPr>
          <w:t>Considerações sobre conversão de dados</w:t>
        </w:r>
        <w:r>
          <w:rPr>
            <w:noProof/>
            <w:webHidden/>
          </w:rPr>
          <w:tab/>
        </w:r>
        <w:r>
          <w:rPr>
            <w:noProof/>
            <w:webHidden/>
          </w:rPr>
          <w:fldChar w:fldCharType="begin"/>
        </w:r>
        <w:r>
          <w:rPr>
            <w:noProof/>
            <w:webHidden/>
          </w:rPr>
          <w:instrText xml:space="preserve"> PAGEREF _Toc222378697 \h </w:instrText>
        </w:r>
        <w:r>
          <w:rPr>
            <w:noProof/>
            <w:webHidden/>
          </w:rPr>
        </w:r>
        <w:r>
          <w:rPr>
            <w:noProof/>
            <w:webHidden/>
          </w:rPr>
          <w:fldChar w:fldCharType="separate"/>
        </w:r>
        <w:r>
          <w:rPr>
            <w:noProof/>
            <w:webHidden/>
          </w:rPr>
          <w:t>4</w:t>
        </w:r>
        <w:r>
          <w:rPr>
            <w:noProof/>
            <w:webHidden/>
          </w:rPr>
          <w:fldChar w:fldCharType="end"/>
        </w:r>
      </w:hyperlink>
    </w:p>
    <w:p w14:paraId="68B9245B" w14:textId="44C66AB4" w:rsidR="00420D41" w:rsidRDefault="00420D41">
      <w:pPr>
        <w:pStyle w:val="TOC3"/>
        <w:tabs>
          <w:tab w:val="left" w:pos="1680"/>
        </w:tabs>
        <w:rPr>
          <w:rFonts w:eastAsiaTheme="minorEastAsia"/>
          <w:noProof/>
        </w:rPr>
      </w:pPr>
      <w:hyperlink w:anchor="_Toc222378698" w:history="1">
        <w:r w:rsidRPr="00E32835">
          <w:rPr>
            <w:rStyle w:val="Hyperlink"/>
            <w:noProof/>
          </w:rPr>
          <w:t>2.1.2</w:t>
        </w:r>
        <w:r>
          <w:rPr>
            <w:rFonts w:eastAsiaTheme="minorEastAsia"/>
            <w:noProof/>
          </w:rPr>
          <w:tab/>
        </w:r>
        <w:r w:rsidRPr="00E32835">
          <w:rPr>
            <w:rStyle w:val="Hyperlink"/>
            <w:noProof/>
          </w:rPr>
          <w:t>Impacto do método de conversão de dados</w:t>
        </w:r>
        <w:r>
          <w:rPr>
            <w:noProof/>
            <w:webHidden/>
          </w:rPr>
          <w:tab/>
        </w:r>
        <w:r>
          <w:rPr>
            <w:noProof/>
            <w:webHidden/>
          </w:rPr>
          <w:fldChar w:fldCharType="begin"/>
        </w:r>
        <w:r>
          <w:rPr>
            <w:noProof/>
            <w:webHidden/>
          </w:rPr>
          <w:instrText xml:space="preserve"> PAGEREF _Toc222378698 \h </w:instrText>
        </w:r>
        <w:r>
          <w:rPr>
            <w:noProof/>
            <w:webHidden/>
          </w:rPr>
        </w:r>
        <w:r>
          <w:rPr>
            <w:noProof/>
            <w:webHidden/>
          </w:rPr>
          <w:fldChar w:fldCharType="separate"/>
        </w:r>
        <w:r>
          <w:rPr>
            <w:noProof/>
            <w:webHidden/>
          </w:rPr>
          <w:t>5</w:t>
        </w:r>
        <w:r>
          <w:rPr>
            <w:noProof/>
            <w:webHidden/>
          </w:rPr>
          <w:fldChar w:fldCharType="end"/>
        </w:r>
      </w:hyperlink>
    </w:p>
    <w:p w14:paraId="21B4AFC5" w14:textId="75A3C64A" w:rsidR="00420D41" w:rsidRDefault="00420D41">
      <w:pPr>
        <w:pStyle w:val="TOC2"/>
        <w:tabs>
          <w:tab w:val="left" w:pos="960"/>
        </w:tabs>
        <w:rPr>
          <w:rFonts w:eastAsiaTheme="minorEastAsia"/>
          <w:noProof/>
        </w:rPr>
      </w:pPr>
      <w:hyperlink w:anchor="_Toc222378699" w:history="1">
        <w:r w:rsidRPr="00E32835">
          <w:rPr>
            <w:rStyle w:val="Hyperlink"/>
            <w:noProof/>
          </w:rPr>
          <w:t>2.2</w:t>
        </w:r>
        <w:r>
          <w:rPr>
            <w:rFonts w:eastAsiaTheme="minorEastAsia"/>
            <w:noProof/>
          </w:rPr>
          <w:tab/>
        </w:r>
        <w:r w:rsidRPr="00E32835">
          <w:rPr>
            <w:rStyle w:val="Hyperlink"/>
            <w:noProof/>
          </w:rPr>
          <w:t>Documentação das Práticas de Recuperação e Apresentação de Dados</w:t>
        </w:r>
        <w:r>
          <w:rPr>
            <w:noProof/>
            <w:webHidden/>
          </w:rPr>
          <w:tab/>
        </w:r>
        <w:r>
          <w:rPr>
            <w:noProof/>
            <w:webHidden/>
          </w:rPr>
          <w:fldChar w:fldCharType="begin"/>
        </w:r>
        <w:r>
          <w:rPr>
            <w:noProof/>
            <w:webHidden/>
          </w:rPr>
          <w:instrText xml:space="preserve"> PAGEREF _Toc222378699 \h </w:instrText>
        </w:r>
        <w:r>
          <w:rPr>
            <w:noProof/>
            <w:webHidden/>
          </w:rPr>
        </w:r>
        <w:r>
          <w:rPr>
            <w:noProof/>
            <w:webHidden/>
          </w:rPr>
          <w:fldChar w:fldCharType="separate"/>
        </w:r>
        <w:r>
          <w:rPr>
            <w:noProof/>
            <w:webHidden/>
          </w:rPr>
          <w:t>5</w:t>
        </w:r>
        <w:r>
          <w:rPr>
            <w:noProof/>
            <w:webHidden/>
          </w:rPr>
          <w:fldChar w:fldCharType="end"/>
        </w:r>
      </w:hyperlink>
    </w:p>
    <w:p w14:paraId="2BC7E3F2" w14:textId="04A349E7" w:rsidR="00420D41" w:rsidRDefault="00420D41">
      <w:pPr>
        <w:pStyle w:val="TOC2"/>
        <w:tabs>
          <w:tab w:val="left" w:pos="960"/>
        </w:tabs>
        <w:rPr>
          <w:rFonts w:eastAsiaTheme="minorEastAsia"/>
          <w:noProof/>
        </w:rPr>
      </w:pPr>
      <w:hyperlink w:anchor="_Toc222378700" w:history="1">
        <w:r w:rsidRPr="00E32835">
          <w:rPr>
            <w:rStyle w:val="Hyperlink"/>
            <w:noProof/>
          </w:rPr>
          <w:t>2.3</w:t>
        </w:r>
        <w:r>
          <w:rPr>
            <w:rFonts w:eastAsiaTheme="minorEastAsia"/>
            <w:noProof/>
          </w:rPr>
          <w:tab/>
        </w:r>
        <w:r w:rsidRPr="00E32835">
          <w:rPr>
            <w:rStyle w:val="Hyperlink"/>
            <w:noProof/>
          </w:rPr>
          <w:t>Não Altere o MedDRA</w:t>
        </w:r>
        <w:r>
          <w:rPr>
            <w:noProof/>
            <w:webHidden/>
          </w:rPr>
          <w:tab/>
        </w:r>
        <w:r>
          <w:rPr>
            <w:noProof/>
            <w:webHidden/>
          </w:rPr>
          <w:fldChar w:fldCharType="begin"/>
        </w:r>
        <w:r>
          <w:rPr>
            <w:noProof/>
            <w:webHidden/>
          </w:rPr>
          <w:instrText xml:space="preserve"> PAGEREF _Toc222378700 \h </w:instrText>
        </w:r>
        <w:r>
          <w:rPr>
            <w:noProof/>
            <w:webHidden/>
          </w:rPr>
        </w:r>
        <w:r>
          <w:rPr>
            <w:noProof/>
            <w:webHidden/>
          </w:rPr>
          <w:fldChar w:fldCharType="separate"/>
        </w:r>
        <w:r>
          <w:rPr>
            <w:noProof/>
            <w:webHidden/>
          </w:rPr>
          <w:t>6</w:t>
        </w:r>
        <w:r>
          <w:rPr>
            <w:noProof/>
            <w:webHidden/>
          </w:rPr>
          <w:fldChar w:fldCharType="end"/>
        </w:r>
      </w:hyperlink>
    </w:p>
    <w:p w14:paraId="2E808A6A" w14:textId="27DC2457" w:rsidR="00420D41" w:rsidRDefault="00420D41">
      <w:pPr>
        <w:pStyle w:val="TOC2"/>
        <w:tabs>
          <w:tab w:val="left" w:pos="960"/>
        </w:tabs>
        <w:rPr>
          <w:rFonts w:eastAsiaTheme="minorEastAsia"/>
          <w:noProof/>
        </w:rPr>
      </w:pPr>
      <w:hyperlink w:anchor="_Toc222378701" w:history="1">
        <w:r w:rsidRPr="00E32835">
          <w:rPr>
            <w:rStyle w:val="Hyperlink"/>
            <w:noProof/>
          </w:rPr>
          <w:t>2.4</w:t>
        </w:r>
        <w:r>
          <w:rPr>
            <w:rFonts w:eastAsiaTheme="minorEastAsia"/>
            <w:noProof/>
          </w:rPr>
          <w:tab/>
        </w:r>
        <w:r w:rsidRPr="00E32835">
          <w:rPr>
            <w:rStyle w:val="Hyperlink"/>
            <w:noProof/>
          </w:rPr>
          <w:t>Características de Dados Específicas da Organização</w:t>
        </w:r>
        <w:r>
          <w:rPr>
            <w:noProof/>
            <w:webHidden/>
          </w:rPr>
          <w:tab/>
        </w:r>
        <w:r>
          <w:rPr>
            <w:noProof/>
            <w:webHidden/>
          </w:rPr>
          <w:fldChar w:fldCharType="begin"/>
        </w:r>
        <w:r>
          <w:rPr>
            <w:noProof/>
            <w:webHidden/>
          </w:rPr>
          <w:instrText xml:space="preserve"> PAGEREF _Toc222378701 \h </w:instrText>
        </w:r>
        <w:r>
          <w:rPr>
            <w:noProof/>
            <w:webHidden/>
          </w:rPr>
        </w:r>
        <w:r>
          <w:rPr>
            <w:noProof/>
            <w:webHidden/>
          </w:rPr>
          <w:fldChar w:fldCharType="separate"/>
        </w:r>
        <w:r>
          <w:rPr>
            <w:noProof/>
            <w:webHidden/>
          </w:rPr>
          <w:t>6</w:t>
        </w:r>
        <w:r>
          <w:rPr>
            <w:noProof/>
            <w:webHidden/>
          </w:rPr>
          <w:fldChar w:fldCharType="end"/>
        </w:r>
      </w:hyperlink>
    </w:p>
    <w:p w14:paraId="144AD3A3" w14:textId="792DC763" w:rsidR="00420D41" w:rsidRDefault="00420D41">
      <w:pPr>
        <w:pStyle w:val="TOC2"/>
        <w:tabs>
          <w:tab w:val="left" w:pos="960"/>
        </w:tabs>
        <w:rPr>
          <w:rFonts w:eastAsiaTheme="minorEastAsia"/>
          <w:noProof/>
        </w:rPr>
      </w:pPr>
      <w:hyperlink w:anchor="_Toc222378702" w:history="1">
        <w:r w:rsidRPr="00E32835">
          <w:rPr>
            <w:rStyle w:val="Hyperlink"/>
            <w:noProof/>
          </w:rPr>
          <w:t>2.5</w:t>
        </w:r>
        <w:r>
          <w:rPr>
            <w:rFonts w:eastAsiaTheme="minorEastAsia"/>
            <w:noProof/>
          </w:rPr>
          <w:tab/>
        </w:r>
        <w:r w:rsidRPr="00E32835">
          <w:rPr>
            <w:rStyle w:val="Hyperlink"/>
            <w:noProof/>
          </w:rPr>
          <w:t>Características do MedDRA que Impactam a Recuperação e Análise de Dados</w:t>
        </w:r>
        <w:r>
          <w:rPr>
            <w:noProof/>
            <w:webHidden/>
          </w:rPr>
          <w:tab/>
        </w:r>
        <w:r>
          <w:rPr>
            <w:noProof/>
            <w:webHidden/>
          </w:rPr>
          <w:fldChar w:fldCharType="begin"/>
        </w:r>
        <w:r>
          <w:rPr>
            <w:noProof/>
            <w:webHidden/>
          </w:rPr>
          <w:instrText xml:space="preserve"> PAGEREF _Toc222378702 \h </w:instrText>
        </w:r>
        <w:r>
          <w:rPr>
            <w:noProof/>
            <w:webHidden/>
          </w:rPr>
        </w:r>
        <w:r>
          <w:rPr>
            <w:noProof/>
            <w:webHidden/>
          </w:rPr>
          <w:fldChar w:fldCharType="separate"/>
        </w:r>
        <w:r>
          <w:rPr>
            <w:noProof/>
            <w:webHidden/>
          </w:rPr>
          <w:t>7</w:t>
        </w:r>
        <w:r>
          <w:rPr>
            <w:noProof/>
            <w:webHidden/>
          </w:rPr>
          <w:fldChar w:fldCharType="end"/>
        </w:r>
      </w:hyperlink>
    </w:p>
    <w:p w14:paraId="15A5C080" w14:textId="7C524883" w:rsidR="00420D41" w:rsidRDefault="00420D41">
      <w:pPr>
        <w:pStyle w:val="TOC3"/>
        <w:tabs>
          <w:tab w:val="left" w:pos="1680"/>
        </w:tabs>
        <w:rPr>
          <w:rFonts w:eastAsiaTheme="minorEastAsia"/>
          <w:noProof/>
        </w:rPr>
      </w:pPr>
      <w:hyperlink w:anchor="_Toc222378703" w:history="1">
        <w:r w:rsidRPr="00E32835">
          <w:rPr>
            <w:rStyle w:val="Hyperlink"/>
            <w:noProof/>
          </w:rPr>
          <w:t>2.5.1</w:t>
        </w:r>
        <w:r>
          <w:rPr>
            <w:rFonts w:eastAsiaTheme="minorEastAsia"/>
            <w:noProof/>
          </w:rPr>
          <w:tab/>
        </w:r>
        <w:r w:rsidRPr="00E32835">
          <w:rPr>
            <w:rStyle w:val="Hyperlink"/>
            <w:noProof/>
          </w:rPr>
          <w:t>Agrupamento de termos (HLTs e HLGTs)</w:t>
        </w:r>
        <w:r>
          <w:rPr>
            <w:noProof/>
            <w:webHidden/>
          </w:rPr>
          <w:tab/>
        </w:r>
        <w:r>
          <w:rPr>
            <w:noProof/>
            <w:webHidden/>
          </w:rPr>
          <w:fldChar w:fldCharType="begin"/>
        </w:r>
        <w:r>
          <w:rPr>
            <w:noProof/>
            <w:webHidden/>
          </w:rPr>
          <w:instrText xml:space="preserve"> PAGEREF _Toc222378703 \h </w:instrText>
        </w:r>
        <w:r>
          <w:rPr>
            <w:noProof/>
            <w:webHidden/>
          </w:rPr>
        </w:r>
        <w:r>
          <w:rPr>
            <w:noProof/>
            <w:webHidden/>
          </w:rPr>
          <w:fldChar w:fldCharType="separate"/>
        </w:r>
        <w:r>
          <w:rPr>
            <w:noProof/>
            <w:webHidden/>
          </w:rPr>
          <w:t>7</w:t>
        </w:r>
        <w:r>
          <w:rPr>
            <w:noProof/>
            <w:webHidden/>
          </w:rPr>
          <w:fldChar w:fldCharType="end"/>
        </w:r>
      </w:hyperlink>
    </w:p>
    <w:p w14:paraId="12D6AF64" w14:textId="5E38EA53" w:rsidR="00420D41" w:rsidRDefault="00420D41">
      <w:pPr>
        <w:pStyle w:val="TOC3"/>
        <w:tabs>
          <w:tab w:val="left" w:pos="1680"/>
        </w:tabs>
        <w:rPr>
          <w:rFonts w:eastAsiaTheme="minorEastAsia"/>
          <w:noProof/>
        </w:rPr>
      </w:pPr>
      <w:hyperlink w:anchor="_Toc222378704" w:history="1">
        <w:r w:rsidRPr="00E32835">
          <w:rPr>
            <w:rStyle w:val="Hyperlink"/>
            <w:noProof/>
          </w:rPr>
          <w:t>2.5.2</w:t>
        </w:r>
        <w:r>
          <w:rPr>
            <w:rFonts w:eastAsiaTheme="minorEastAsia"/>
            <w:noProof/>
          </w:rPr>
          <w:tab/>
        </w:r>
        <w:r w:rsidRPr="00E32835">
          <w:rPr>
            <w:rStyle w:val="Hyperlink"/>
            <w:noProof/>
          </w:rPr>
          <w:t>Granularidade</w:t>
        </w:r>
        <w:r>
          <w:rPr>
            <w:noProof/>
            <w:webHidden/>
          </w:rPr>
          <w:tab/>
        </w:r>
        <w:r>
          <w:rPr>
            <w:noProof/>
            <w:webHidden/>
          </w:rPr>
          <w:fldChar w:fldCharType="begin"/>
        </w:r>
        <w:r>
          <w:rPr>
            <w:noProof/>
            <w:webHidden/>
          </w:rPr>
          <w:instrText xml:space="preserve"> PAGEREF _Toc222378704 \h </w:instrText>
        </w:r>
        <w:r>
          <w:rPr>
            <w:noProof/>
            <w:webHidden/>
          </w:rPr>
        </w:r>
        <w:r>
          <w:rPr>
            <w:noProof/>
            <w:webHidden/>
          </w:rPr>
          <w:fldChar w:fldCharType="separate"/>
        </w:r>
        <w:r>
          <w:rPr>
            <w:noProof/>
            <w:webHidden/>
          </w:rPr>
          <w:t>8</w:t>
        </w:r>
        <w:r>
          <w:rPr>
            <w:noProof/>
            <w:webHidden/>
          </w:rPr>
          <w:fldChar w:fldCharType="end"/>
        </w:r>
      </w:hyperlink>
    </w:p>
    <w:p w14:paraId="51134E58" w14:textId="4B258FE0" w:rsidR="00420D41" w:rsidRDefault="00420D41">
      <w:pPr>
        <w:pStyle w:val="TOC3"/>
        <w:tabs>
          <w:tab w:val="left" w:pos="1680"/>
        </w:tabs>
        <w:rPr>
          <w:rFonts w:eastAsiaTheme="minorEastAsia"/>
          <w:noProof/>
        </w:rPr>
      </w:pPr>
      <w:hyperlink w:anchor="_Toc222378705" w:history="1">
        <w:r w:rsidRPr="00E32835">
          <w:rPr>
            <w:rStyle w:val="Hyperlink"/>
            <w:noProof/>
          </w:rPr>
          <w:t>2.5.3</w:t>
        </w:r>
        <w:r>
          <w:rPr>
            <w:rFonts w:eastAsiaTheme="minorEastAsia"/>
            <w:noProof/>
          </w:rPr>
          <w:tab/>
        </w:r>
        <w:r w:rsidRPr="00E32835">
          <w:rPr>
            <w:rStyle w:val="Hyperlink"/>
            <w:noProof/>
          </w:rPr>
          <w:t>Multiaxialid</w:t>
        </w:r>
        <w:r w:rsidRPr="00E32835">
          <w:rPr>
            <w:rStyle w:val="Hyperlink"/>
            <w:noProof/>
          </w:rPr>
          <w:t>a</w:t>
        </w:r>
        <w:r w:rsidRPr="00E32835">
          <w:rPr>
            <w:rStyle w:val="Hyperlink"/>
            <w:noProof/>
          </w:rPr>
          <w:t>de</w:t>
        </w:r>
        <w:r>
          <w:rPr>
            <w:noProof/>
            <w:webHidden/>
          </w:rPr>
          <w:tab/>
        </w:r>
        <w:r>
          <w:rPr>
            <w:noProof/>
            <w:webHidden/>
          </w:rPr>
          <w:fldChar w:fldCharType="begin"/>
        </w:r>
        <w:r>
          <w:rPr>
            <w:noProof/>
            <w:webHidden/>
          </w:rPr>
          <w:instrText xml:space="preserve"> PAGEREF _Toc222378705 \h </w:instrText>
        </w:r>
        <w:r>
          <w:rPr>
            <w:noProof/>
            <w:webHidden/>
          </w:rPr>
        </w:r>
        <w:r>
          <w:rPr>
            <w:noProof/>
            <w:webHidden/>
          </w:rPr>
          <w:fldChar w:fldCharType="separate"/>
        </w:r>
        <w:r>
          <w:rPr>
            <w:noProof/>
            <w:webHidden/>
          </w:rPr>
          <w:t>9</w:t>
        </w:r>
        <w:r>
          <w:rPr>
            <w:noProof/>
            <w:webHidden/>
          </w:rPr>
          <w:fldChar w:fldCharType="end"/>
        </w:r>
      </w:hyperlink>
    </w:p>
    <w:p w14:paraId="6CB15697" w14:textId="49CA8253" w:rsidR="00420D41" w:rsidRDefault="00420D41">
      <w:pPr>
        <w:pStyle w:val="TOC2"/>
        <w:tabs>
          <w:tab w:val="left" w:pos="960"/>
        </w:tabs>
        <w:rPr>
          <w:rFonts w:eastAsiaTheme="minorEastAsia"/>
          <w:noProof/>
        </w:rPr>
      </w:pPr>
      <w:hyperlink w:anchor="_Toc222378706" w:history="1">
        <w:r w:rsidRPr="00E32835">
          <w:rPr>
            <w:rStyle w:val="Hyperlink"/>
            <w:noProof/>
          </w:rPr>
          <w:t>2.6</w:t>
        </w:r>
        <w:r>
          <w:rPr>
            <w:rFonts w:eastAsiaTheme="minorEastAsia"/>
            <w:noProof/>
          </w:rPr>
          <w:tab/>
        </w:r>
        <w:r w:rsidRPr="00E32835">
          <w:rPr>
            <w:rStyle w:val="Hyperlink"/>
            <w:noProof/>
          </w:rPr>
          <w:t>Versionamento do MedDRA</w:t>
        </w:r>
        <w:r>
          <w:rPr>
            <w:noProof/>
            <w:webHidden/>
          </w:rPr>
          <w:tab/>
        </w:r>
        <w:r>
          <w:rPr>
            <w:noProof/>
            <w:webHidden/>
          </w:rPr>
          <w:fldChar w:fldCharType="begin"/>
        </w:r>
        <w:r>
          <w:rPr>
            <w:noProof/>
            <w:webHidden/>
          </w:rPr>
          <w:instrText xml:space="preserve"> PAGEREF _Toc222378706 \h </w:instrText>
        </w:r>
        <w:r>
          <w:rPr>
            <w:noProof/>
            <w:webHidden/>
          </w:rPr>
        </w:r>
        <w:r>
          <w:rPr>
            <w:noProof/>
            <w:webHidden/>
          </w:rPr>
          <w:fldChar w:fldCharType="separate"/>
        </w:r>
        <w:r>
          <w:rPr>
            <w:noProof/>
            <w:webHidden/>
          </w:rPr>
          <w:t>13</w:t>
        </w:r>
        <w:r>
          <w:rPr>
            <w:noProof/>
            <w:webHidden/>
          </w:rPr>
          <w:fldChar w:fldCharType="end"/>
        </w:r>
      </w:hyperlink>
    </w:p>
    <w:p w14:paraId="6A53C9C7" w14:textId="272956CE" w:rsidR="00420D41" w:rsidRDefault="00420D41">
      <w:pPr>
        <w:pStyle w:val="TOC1"/>
        <w:tabs>
          <w:tab w:val="left" w:pos="1680"/>
        </w:tabs>
        <w:rPr>
          <w:rFonts w:asciiTheme="minorHAnsi" w:eastAsiaTheme="minorEastAsia" w:hAnsiTheme="minorHAnsi"/>
          <w:b w:val="0"/>
          <w:noProof/>
        </w:rPr>
      </w:pPr>
      <w:hyperlink w:anchor="_Toc222378707" w:history="1">
        <w:r w:rsidRPr="00E32835">
          <w:rPr>
            <w:rStyle w:val="Hyperlink"/>
            <w:noProof/>
          </w:rPr>
          <w:t>SEÇÃO 3 -</w:t>
        </w:r>
        <w:r>
          <w:rPr>
            <w:rFonts w:asciiTheme="minorHAnsi" w:eastAsiaTheme="minorEastAsia" w:hAnsiTheme="minorHAnsi"/>
            <w:b w:val="0"/>
            <w:noProof/>
          </w:rPr>
          <w:tab/>
        </w:r>
        <w:r w:rsidRPr="00E32835">
          <w:rPr>
            <w:rStyle w:val="Hyperlink"/>
            <w:noProof/>
          </w:rPr>
          <w:t>CONSULTAS GERAIS E RECUPERAÇÃO</w:t>
        </w:r>
        <w:r>
          <w:rPr>
            <w:noProof/>
            <w:webHidden/>
          </w:rPr>
          <w:tab/>
        </w:r>
        <w:r>
          <w:rPr>
            <w:noProof/>
            <w:webHidden/>
          </w:rPr>
          <w:fldChar w:fldCharType="begin"/>
        </w:r>
        <w:r>
          <w:rPr>
            <w:noProof/>
            <w:webHidden/>
          </w:rPr>
          <w:instrText xml:space="preserve"> PAGEREF _Toc222378707 \h </w:instrText>
        </w:r>
        <w:r>
          <w:rPr>
            <w:noProof/>
            <w:webHidden/>
          </w:rPr>
        </w:r>
        <w:r>
          <w:rPr>
            <w:noProof/>
            <w:webHidden/>
          </w:rPr>
          <w:fldChar w:fldCharType="separate"/>
        </w:r>
        <w:r>
          <w:rPr>
            <w:noProof/>
            <w:webHidden/>
          </w:rPr>
          <w:t>15</w:t>
        </w:r>
        <w:r>
          <w:rPr>
            <w:noProof/>
            <w:webHidden/>
          </w:rPr>
          <w:fldChar w:fldCharType="end"/>
        </w:r>
      </w:hyperlink>
    </w:p>
    <w:p w14:paraId="2B70B8ED" w14:textId="632EB4D5" w:rsidR="00420D41" w:rsidRDefault="00420D41">
      <w:pPr>
        <w:pStyle w:val="TOC2"/>
        <w:tabs>
          <w:tab w:val="left" w:pos="960"/>
        </w:tabs>
        <w:rPr>
          <w:rFonts w:eastAsiaTheme="minorEastAsia"/>
          <w:noProof/>
        </w:rPr>
      </w:pPr>
      <w:hyperlink w:anchor="_Toc222378708" w:history="1">
        <w:r w:rsidRPr="00E32835">
          <w:rPr>
            <w:rStyle w:val="Hyperlink"/>
            <w:noProof/>
          </w:rPr>
          <w:t>3.1</w:t>
        </w:r>
        <w:r>
          <w:rPr>
            <w:rFonts w:eastAsiaTheme="minorEastAsia"/>
            <w:noProof/>
          </w:rPr>
          <w:tab/>
        </w:r>
        <w:r w:rsidRPr="00E32835">
          <w:rPr>
            <w:rStyle w:val="Hyperlink"/>
            <w:noProof/>
          </w:rPr>
          <w:t>Princípios Gerais</w:t>
        </w:r>
        <w:r>
          <w:rPr>
            <w:noProof/>
            <w:webHidden/>
          </w:rPr>
          <w:tab/>
        </w:r>
        <w:r>
          <w:rPr>
            <w:noProof/>
            <w:webHidden/>
          </w:rPr>
          <w:fldChar w:fldCharType="begin"/>
        </w:r>
        <w:r>
          <w:rPr>
            <w:noProof/>
            <w:webHidden/>
          </w:rPr>
          <w:instrText xml:space="preserve"> PAGEREF _Toc222378708 \h </w:instrText>
        </w:r>
        <w:r>
          <w:rPr>
            <w:noProof/>
            <w:webHidden/>
          </w:rPr>
        </w:r>
        <w:r>
          <w:rPr>
            <w:noProof/>
            <w:webHidden/>
          </w:rPr>
          <w:fldChar w:fldCharType="separate"/>
        </w:r>
        <w:r>
          <w:rPr>
            <w:noProof/>
            <w:webHidden/>
          </w:rPr>
          <w:t>15</w:t>
        </w:r>
        <w:r>
          <w:rPr>
            <w:noProof/>
            <w:webHidden/>
          </w:rPr>
          <w:fldChar w:fldCharType="end"/>
        </w:r>
      </w:hyperlink>
    </w:p>
    <w:p w14:paraId="1E732993" w14:textId="473A0E9A" w:rsidR="00420D41" w:rsidRDefault="00420D41">
      <w:pPr>
        <w:pStyle w:val="TOC3"/>
        <w:tabs>
          <w:tab w:val="left" w:pos="1680"/>
        </w:tabs>
        <w:rPr>
          <w:rFonts w:eastAsiaTheme="minorEastAsia"/>
          <w:noProof/>
        </w:rPr>
      </w:pPr>
      <w:hyperlink w:anchor="_Toc222378709" w:history="1">
        <w:r w:rsidRPr="00E32835">
          <w:rPr>
            <w:rStyle w:val="Hyperlink"/>
            <w:noProof/>
          </w:rPr>
          <w:t>3.1.1</w:t>
        </w:r>
        <w:r>
          <w:rPr>
            <w:rFonts w:eastAsiaTheme="minorEastAsia"/>
            <w:noProof/>
          </w:rPr>
          <w:tab/>
        </w:r>
        <w:r w:rsidRPr="00E32835">
          <w:rPr>
            <w:rStyle w:val="Hyperlink"/>
            <w:noProof/>
          </w:rPr>
          <w:t>Exibições gráficas</w:t>
        </w:r>
        <w:r>
          <w:rPr>
            <w:noProof/>
            <w:webHidden/>
          </w:rPr>
          <w:tab/>
        </w:r>
        <w:r>
          <w:rPr>
            <w:noProof/>
            <w:webHidden/>
          </w:rPr>
          <w:fldChar w:fldCharType="begin"/>
        </w:r>
        <w:r>
          <w:rPr>
            <w:noProof/>
            <w:webHidden/>
          </w:rPr>
          <w:instrText xml:space="preserve"> PAGEREF _Toc222378709 \h </w:instrText>
        </w:r>
        <w:r>
          <w:rPr>
            <w:noProof/>
            <w:webHidden/>
          </w:rPr>
        </w:r>
        <w:r>
          <w:rPr>
            <w:noProof/>
            <w:webHidden/>
          </w:rPr>
          <w:fldChar w:fldCharType="separate"/>
        </w:r>
        <w:r>
          <w:rPr>
            <w:noProof/>
            <w:webHidden/>
          </w:rPr>
          <w:t>17</w:t>
        </w:r>
        <w:r>
          <w:rPr>
            <w:noProof/>
            <w:webHidden/>
          </w:rPr>
          <w:fldChar w:fldCharType="end"/>
        </w:r>
      </w:hyperlink>
    </w:p>
    <w:p w14:paraId="430EBF33" w14:textId="0573DD2A" w:rsidR="00420D41" w:rsidRDefault="00420D41">
      <w:pPr>
        <w:pStyle w:val="TOC3"/>
        <w:tabs>
          <w:tab w:val="left" w:pos="1680"/>
        </w:tabs>
        <w:rPr>
          <w:rFonts w:eastAsiaTheme="minorEastAsia"/>
          <w:noProof/>
        </w:rPr>
      </w:pPr>
      <w:hyperlink w:anchor="_Toc222378710" w:history="1">
        <w:r w:rsidRPr="00E32835">
          <w:rPr>
            <w:rStyle w:val="Hyperlink"/>
            <w:noProof/>
          </w:rPr>
          <w:t>3.1.2</w:t>
        </w:r>
        <w:r>
          <w:rPr>
            <w:rFonts w:eastAsiaTheme="minorEastAsia"/>
            <w:noProof/>
          </w:rPr>
          <w:tab/>
        </w:r>
        <w:r w:rsidRPr="00E32835">
          <w:rPr>
            <w:rStyle w:val="Hyperlink"/>
            <w:noProof/>
          </w:rPr>
          <w:t>Subpopulações de pacientes</w:t>
        </w:r>
        <w:r>
          <w:rPr>
            <w:noProof/>
            <w:webHidden/>
          </w:rPr>
          <w:tab/>
        </w:r>
        <w:r>
          <w:rPr>
            <w:noProof/>
            <w:webHidden/>
          </w:rPr>
          <w:fldChar w:fldCharType="begin"/>
        </w:r>
        <w:r>
          <w:rPr>
            <w:noProof/>
            <w:webHidden/>
          </w:rPr>
          <w:instrText xml:space="preserve"> PAGEREF _Toc222378710 \h </w:instrText>
        </w:r>
        <w:r>
          <w:rPr>
            <w:noProof/>
            <w:webHidden/>
          </w:rPr>
        </w:r>
        <w:r>
          <w:rPr>
            <w:noProof/>
            <w:webHidden/>
          </w:rPr>
          <w:fldChar w:fldCharType="separate"/>
        </w:r>
        <w:r>
          <w:rPr>
            <w:noProof/>
            <w:webHidden/>
          </w:rPr>
          <w:t>18</w:t>
        </w:r>
        <w:r>
          <w:rPr>
            <w:noProof/>
            <w:webHidden/>
          </w:rPr>
          <w:fldChar w:fldCharType="end"/>
        </w:r>
      </w:hyperlink>
    </w:p>
    <w:p w14:paraId="27C9D65B" w14:textId="76DC54DD" w:rsidR="00420D41" w:rsidRDefault="00420D41">
      <w:pPr>
        <w:pStyle w:val="TOC2"/>
        <w:tabs>
          <w:tab w:val="left" w:pos="960"/>
        </w:tabs>
        <w:rPr>
          <w:rFonts w:eastAsiaTheme="minorEastAsia"/>
          <w:noProof/>
        </w:rPr>
      </w:pPr>
      <w:hyperlink w:anchor="_Toc222378711" w:history="1">
        <w:r w:rsidRPr="00E32835">
          <w:rPr>
            <w:rStyle w:val="Hyperlink"/>
            <w:noProof/>
          </w:rPr>
          <w:t>3.2</w:t>
        </w:r>
        <w:r>
          <w:rPr>
            <w:rFonts w:eastAsiaTheme="minorEastAsia"/>
            <w:noProof/>
          </w:rPr>
          <w:tab/>
        </w:r>
        <w:r w:rsidRPr="00E32835">
          <w:rPr>
            <w:rStyle w:val="Hyperlink"/>
            <w:noProof/>
          </w:rPr>
          <w:t>Apresentação Geral dos Perfis de Segurança</w:t>
        </w:r>
        <w:r>
          <w:rPr>
            <w:noProof/>
            <w:webHidden/>
          </w:rPr>
          <w:tab/>
        </w:r>
        <w:r>
          <w:rPr>
            <w:noProof/>
            <w:webHidden/>
          </w:rPr>
          <w:fldChar w:fldCharType="begin"/>
        </w:r>
        <w:r>
          <w:rPr>
            <w:noProof/>
            <w:webHidden/>
          </w:rPr>
          <w:instrText xml:space="preserve"> PAGEREF _Toc222378711 \h </w:instrText>
        </w:r>
        <w:r>
          <w:rPr>
            <w:noProof/>
            <w:webHidden/>
          </w:rPr>
        </w:r>
        <w:r>
          <w:rPr>
            <w:noProof/>
            <w:webHidden/>
          </w:rPr>
          <w:fldChar w:fldCharType="separate"/>
        </w:r>
        <w:r>
          <w:rPr>
            <w:noProof/>
            <w:webHidden/>
          </w:rPr>
          <w:t>18</w:t>
        </w:r>
        <w:r>
          <w:rPr>
            <w:noProof/>
            <w:webHidden/>
          </w:rPr>
          <w:fldChar w:fldCharType="end"/>
        </w:r>
      </w:hyperlink>
    </w:p>
    <w:p w14:paraId="053117D6" w14:textId="7B98AFB0" w:rsidR="00420D41" w:rsidRDefault="00420D41">
      <w:pPr>
        <w:pStyle w:val="TOC3"/>
        <w:tabs>
          <w:tab w:val="left" w:pos="1680"/>
        </w:tabs>
        <w:rPr>
          <w:rFonts w:eastAsiaTheme="minorEastAsia"/>
          <w:noProof/>
        </w:rPr>
      </w:pPr>
      <w:hyperlink w:anchor="_Toc222378712" w:history="1">
        <w:r w:rsidRPr="00E32835">
          <w:rPr>
            <w:rStyle w:val="Hyperlink"/>
            <w:noProof/>
          </w:rPr>
          <w:t>3.2.1</w:t>
        </w:r>
        <w:r>
          <w:rPr>
            <w:rFonts w:eastAsiaTheme="minorEastAsia"/>
            <w:noProof/>
          </w:rPr>
          <w:tab/>
        </w:r>
        <w:r w:rsidRPr="00E32835">
          <w:rPr>
            <w:rStyle w:val="Hyperlink"/>
            <w:noProof/>
          </w:rPr>
          <w:t>Visão geral por SOC Primário</w:t>
        </w:r>
        <w:r>
          <w:rPr>
            <w:noProof/>
            <w:webHidden/>
          </w:rPr>
          <w:tab/>
        </w:r>
        <w:r>
          <w:rPr>
            <w:noProof/>
            <w:webHidden/>
          </w:rPr>
          <w:fldChar w:fldCharType="begin"/>
        </w:r>
        <w:r>
          <w:rPr>
            <w:noProof/>
            <w:webHidden/>
          </w:rPr>
          <w:instrText xml:space="preserve"> PAGEREF _Toc222378712 \h </w:instrText>
        </w:r>
        <w:r>
          <w:rPr>
            <w:noProof/>
            <w:webHidden/>
          </w:rPr>
        </w:r>
        <w:r>
          <w:rPr>
            <w:noProof/>
            <w:webHidden/>
          </w:rPr>
          <w:fldChar w:fldCharType="separate"/>
        </w:r>
        <w:r>
          <w:rPr>
            <w:noProof/>
            <w:webHidden/>
          </w:rPr>
          <w:t>19</w:t>
        </w:r>
        <w:r>
          <w:rPr>
            <w:noProof/>
            <w:webHidden/>
          </w:rPr>
          <w:fldChar w:fldCharType="end"/>
        </w:r>
      </w:hyperlink>
    </w:p>
    <w:p w14:paraId="476C17C0" w14:textId="2735AC7F" w:rsidR="00420D41" w:rsidRDefault="00420D41">
      <w:pPr>
        <w:pStyle w:val="TOC3"/>
        <w:tabs>
          <w:tab w:val="left" w:pos="1680"/>
        </w:tabs>
        <w:rPr>
          <w:rFonts w:eastAsiaTheme="minorEastAsia"/>
          <w:noProof/>
        </w:rPr>
      </w:pPr>
      <w:hyperlink w:anchor="_Toc222378713" w:history="1">
        <w:r w:rsidRPr="00E32835">
          <w:rPr>
            <w:rStyle w:val="Hyperlink"/>
            <w:noProof/>
          </w:rPr>
          <w:t>3.2.2</w:t>
        </w:r>
        <w:r>
          <w:rPr>
            <w:rFonts w:eastAsiaTheme="minorEastAsia"/>
            <w:noProof/>
          </w:rPr>
          <w:tab/>
        </w:r>
        <w:r w:rsidRPr="00E32835">
          <w:rPr>
            <w:rStyle w:val="Hyperlink"/>
            <w:noProof/>
          </w:rPr>
          <w:t>Apresentações gerais de pequenos conjuntos de dados</w:t>
        </w:r>
        <w:r>
          <w:rPr>
            <w:noProof/>
            <w:webHidden/>
          </w:rPr>
          <w:tab/>
        </w:r>
        <w:r>
          <w:rPr>
            <w:noProof/>
            <w:webHidden/>
          </w:rPr>
          <w:fldChar w:fldCharType="begin"/>
        </w:r>
        <w:r>
          <w:rPr>
            <w:noProof/>
            <w:webHidden/>
          </w:rPr>
          <w:instrText xml:space="preserve"> PAGEREF _Toc222378713 \h </w:instrText>
        </w:r>
        <w:r>
          <w:rPr>
            <w:noProof/>
            <w:webHidden/>
          </w:rPr>
        </w:r>
        <w:r>
          <w:rPr>
            <w:noProof/>
            <w:webHidden/>
          </w:rPr>
          <w:fldChar w:fldCharType="separate"/>
        </w:r>
        <w:r>
          <w:rPr>
            <w:noProof/>
            <w:webHidden/>
          </w:rPr>
          <w:t>21</w:t>
        </w:r>
        <w:r>
          <w:rPr>
            <w:noProof/>
            <w:webHidden/>
          </w:rPr>
          <w:fldChar w:fldCharType="end"/>
        </w:r>
      </w:hyperlink>
    </w:p>
    <w:p w14:paraId="18D804A2" w14:textId="6D02805D" w:rsidR="00420D41" w:rsidRDefault="00420D41">
      <w:pPr>
        <w:pStyle w:val="TOC3"/>
        <w:tabs>
          <w:tab w:val="left" w:pos="1680"/>
        </w:tabs>
        <w:rPr>
          <w:rFonts w:eastAsiaTheme="minorEastAsia"/>
          <w:noProof/>
        </w:rPr>
      </w:pPr>
      <w:hyperlink w:anchor="_Toc222378714" w:history="1">
        <w:r w:rsidRPr="00E32835">
          <w:rPr>
            <w:rStyle w:val="Hyperlink"/>
            <w:noProof/>
          </w:rPr>
          <w:t>3.2.3</w:t>
        </w:r>
        <w:r>
          <w:rPr>
            <w:rFonts w:eastAsiaTheme="minorEastAsia"/>
            <w:noProof/>
          </w:rPr>
          <w:tab/>
        </w:r>
        <w:r w:rsidRPr="00E32835">
          <w:rPr>
            <w:rStyle w:val="Hyperlink"/>
            <w:noProof/>
          </w:rPr>
          <w:t>Pesquisas focadas</w:t>
        </w:r>
        <w:r>
          <w:rPr>
            <w:noProof/>
            <w:webHidden/>
          </w:rPr>
          <w:tab/>
        </w:r>
        <w:r>
          <w:rPr>
            <w:noProof/>
            <w:webHidden/>
          </w:rPr>
          <w:fldChar w:fldCharType="begin"/>
        </w:r>
        <w:r>
          <w:rPr>
            <w:noProof/>
            <w:webHidden/>
          </w:rPr>
          <w:instrText xml:space="preserve"> PAGEREF _Toc222378714 \h </w:instrText>
        </w:r>
        <w:r>
          <w:rPr>
            <w:noProof/>
            <w:webHidden/>
          </w:rPr>
        </w:r>
        <w:r>
          <w:rPr>
            <w:noProof/>
            <w:webHidden/>
          </w:rPr>
          <w:fldChar w:fldCharType="separate"/>
        </w:r>
        <w:r>
          <w:rPr>
            <w:noProof/>
            <w:webHidden/>
          </w:rPr>
          <w:t>21</w:t>
        </w:r>
        <w:r>
          <w:rPr>
            <w:noProof/>
            <w:webHidden/>
          </w:rPr>
          <w:fldChar w:fldCharType="end"/>
        </w:r>
      </w:hyperlink>
    </w:p>
    <w:p w14:paraId="32367333" w14:textId="5F235A50" w:rsidR="00420D41" w:rsidRDefault="00420D41">
      <w:pPr>
        <w:pStyle w:val="TOC1"/>
        <w:tabs>
          <w:tab w:val="left" w:pos="1680"/>
        </w:tabs>
        <w:rPr>
          <w:rFonts w:asciiTheme="minorHAnsi" w:eastAsiaTheme="minorEastAsia" w:hAnsiTheme="minorHAnsi"/>
          <w:b w:val="0"/>
          <w:noProof/>
        </w:rPr>
      </w:pPr>
      <w:hyperlink w:anchor="_Toc222378715" w:history="1">
        <w:r w:rsidRPr="00E32835">
          <w:rPr>
            <w:rStyle w:val="Hyperlink"/>
            <w:noProof/>
          </w:rPr>
          <w:t>SEÇÃO 4 -</w:t>
        </w:r>
        <w:r>
          <w:rPr>
            <w:rFonts w:asciiTheme="minorHAnsi" w:eastAsiaTheme="minorEastAsia" w:hAnsiTheme="minorHAnsi"/>
            <w:b w:val="0"/>
            <w:noProof/>
          </w:rPr>
          <w:tab/>
        </w:r>
        <w:r w:rsidRPr="00E32835">
          <w:rPr>
            <w:rStyle w:val="Hyperlink"/>
            <w:noProof/>
          </w:rPr>
          <w:t>CONSULTAS PADRONIZADAS AO MedDRA</w:t>
        </w:r>
        <w:r>
          <w:rPr>
            <w:noProof/>
            <w:webHidden/>
          </w:rPr>
          <w:tab/>
        </w:r>
        <w:r>
          <w:rPr>
            <w:noProof/>
            <w:webHidden/>
          </w:rPr>
          <w:fldChar w:fldCharType="begin"/>
        </w:r>
        <w:r>
          <w:rPr>
            <w:noProof/>
            <w:webHidden/>
          </w:rPr>
          <w:instrText xml:space="preserve"> PAGEREF _Toc222378715 \h </w:instrText>
        </w:r>
        <w:r>
          <w:rPr>
            <w:noProof/>
            <w:webHidden/>
          </w:rPr>
        </w:r>
        <w:r>
          <w:rPr>
            <w:noProof/>
            <w:webHidden/>
          </w:rPr>
          <w:fldChar w:fldCharType="separate"/>
        </w:r>
        <w:r>
          <w:rPr>
            <w:noProof/>
            <w:webHidden/>
          </w:rPr>
          <w:t>23</w:t>
        </w:r>
        <w:r>
          <w:rPr>
            <w:noProof/>
            <w:webHidden/>
          </w:rPr>
          <w:fldChar w:fldCharType="end"/>
        </w:r>
      </w:hyperlink>
    </w:p>
    <w:p w14:paraId="6DEE35C7" w14:textId="185A52FE" w:rsidR="00420D41" w:rsidRDefault="00420D41">
      <w:pPr>
        <w:pStyle w:val="TOC2"/>
        <w:tabs>
          <w:tab w:val="left" w:pos="960"/>
        </w:tabs>
        <w:rPr>
          <w:rFonts w:eastAsiaTheme="minorEastAsia"/>
          <w:noProof/>
        </w:rPr>
      </w:pPr>
      <w:hyperlink w:anchor="_Toc222378716" w:history="1">
        <w:r w:rsidRPr="00E32835">
          <w:rPr>
            <w:rStyle w:val="Hyperlink"/>
            <w:noProof/>
          </w:rPr>
          <w:t>4.1</w:t>
        </w:r>
        <w:r>
          <w:rPr>
            <w:rFonts w:eastAsiaTheme="minorEastAsia"/>
            <w:noProof/>
          </w:rPr>
          <w:tab/>
        </w:r>
        <w:r w:rsidRPr="00E32835">
          <w:rPr>
            <w:rStyle w:val="Hyperlink"/>
            <w:noProof/>
          </w:rPr>
          <w:t>Introdução</w:t>
        </w:r>
        <w:r>
          <w:rPr>
            <w:noProof/>
            <w:webHidden/>
          </w:rPr>
          <w:tab/>
        </w:r>
        <w:r>
          <w:rPr>
            <w:noProof/>
            <w:webHidden/>
          </w:rPr>
          <w:fldChar w:fldCharType="begin"/>
        </w:r>
        <w:r>
          <w:rPr>
            <w:noProof/>
            <w:webHidden/>
          </w:rPr>
          <w:instrText xml:space="preserve"> PAGEREF _Toc222378716 \h </w:instrText>
        </w:r>
        <w:r>
          <w:rPr>
            <w:noProof/>
            <w:webHidden/>
          </w:rPr>
        </w:r>
        <w:r>
          <w:rPr>
            <w:noProof/>
            <w:webHidden/>
          </w:rPr>
          <w:fldChar w:fldCharType="separate"/>
        </w:r>
        <w:r>
          <w:rPr>
            <w:noProof/>
            <w:webHidden/>
          </w:rPr>
          <w:t>23</w:t>
        </w:r>
        <w:r>
          <w:rPr>
            <w:noProof/>
            <w:webHidden/>
          </w:rPr>
          <w:fldChar w:fldCharType="end"/>
        </w:r>
      </w:hyperlink>
    </w:p>
    <w:p w14:paraId="669213B8" w14:textId="04620980" w:rsidR="00420D41" w:rsidRDefault="00420D41">
      <w:pPr>
        <w:pStyle w:val="TOC2"/>
        <w:tabs>
          <w:tab w:val="left" w:pos="960"/>
        </w:tabs>
        <w:rPr>
          <w:rFonts w:eastAsiaTheme="minorEastAsia"/>
          <w:noProof/>
        </w:rPr>
      </w:pPr>
      <w:hyperlink w:anchor="_Toc222378717" w:history="1">
        <w:r w:rsidRPr="00E32835">
          <w:rPr>
            <w:rStyle w:val="Hyperlink"/>
            <w:noProof/>
          </w:rPr>
          <w:t>4.2</w:t>
        </w:r>
        <w:r>
          <w:rPr>
            <w:rFonts w:eastAsiaTheme="minorEastAsia"/>
            <w:noProof/>
          </w:rPr>
          <w:tab/>
        </w:r>
        <w:r w:rsidRPr="00E32835">
          <w:rPr>
            <w:rStyle w:val="Hyperlink"/>
            <w:noProof/>
          </w:rPr>
          <w:t>Benefícios da SMQ</w:t>
        </w:r>
        <w:r>
          <w:rPr>
            <w:noProof/>
            <w:webHidden/>
          </w:rPr>
          <w:tab/>
        </w:r>
        <w:r>
          <w:rPr>
            <w:noProof/>
            <w:webHidden/>
          </w:rPr>
          <w:fldChar w:fldCharType="begin"/>
        </w:r>
        <w:r>
          <w:rPr>
            <w:noProof/>
            <w:webHidden/>
          </w:rPr>
          <w:instrText xml:space="preserve"> PAGEREF _Toc222378717 \h </w:instrText>
        </w:r>
        <w:r>
          <w:rPr>
            <w:noProof/>
            <w:webHidden/>
          </w:rPr>
        </w:r>
        <w:r>
          <w:rPr>
            <w:noProof/>
            <w:webHidden/>
          </w:rPr>
          <w:fldChar w:fldCharType="separate"/>
        </w:r>
        <w:r>
          <w:rPr>
            <w:noProof/>
            <w:webHidden/>
          </w:rPr>
          <w:t>24</w:t>
        </w:r>
        <w:r>
          <w:rPr>
            <w:noProof/>
            <w:webHidden/>
          </w:rPr>
          <w:fldChar w:fldCharType="end"/>
        </w:r>
      </w:hyperlink>
    </w:p>
    <w:p w14:paraId="0D0B6093" w14:textId="37CE4D62" w:rsidR="00420D41" w:rsidRDefault="00420D41">
      <w:pPr>
        <w:pStyle w:val="TOC2"/>
        <w:tabs>
          <w:tab w:val="left" w:pos="960"/>
        </w:tabs>
        <w:rPr>
          <w:rFonts w:eastAsiaTheme="minorEastAsia"/>
          <w:noProof/>
        </w:rPr>
      </w:pPr>
      <w:hyperlink w:anchor="_Toc222378718" w:history="1">
        <w:r w:rsidRPr="00E32835">
          <w:rPr>
            <w:rStyle w:val="Hyperlink"/>
            <w:noProof/>
          </w:rPr>
          <w:t>4.3</w:t>
        </w:r>
        <w:r>
          <w:rPr>
            <w:rFonts w:eastAsiaTheme="minorEastAsia"/>
            <w:noProof/>
          </w:rPr>
          <w:tab/>
        </w:r>
        <w:r w:rsidRPr="00E32835">
          <w:rPr>
            <w:rStyle w:val="Hyperlink"/>
            <w:noProof/>
          </w:rPr>
          <w:t>Limitações da SMQ</w:t>
        </w:r>
        <w:r>
          <w:rPr>
            <w:noProof/>
            <w:webHidden/>
          </w:rPr>
          <w:tab/>
        </w:r>
        <w:r>
          <w:rPr>
            <w:noProof/>
            <w:webHidden/>
          </w:rPr>
          <w:fldChar w:fldCharType="begin"/>
        </w:r>
        <w:r>
          <w:rPr>
            <w:noProof/>
            <w:webHidden/>
          </w:rPr>
          <w:instrText xml:space="preserve"> PAGEREF _Toc222378718 \h </w:instrText>
        </w:r>
        <w:r>
          <w:rPr>
            <w:noProof/>
            <w:webHidden/>
          </w:rPr>
        </w:r>
        <w:r>
          <w:rPr>
            <w:noProof/>
            <w:webHidden/>
          </w:rPr>
          <w:fldChar w:fldCharType="separate"/>
        </w:r>
        <w:r>
          <w:rPr>
            <w:noProof/>
            <w:webHidden/>
          </w:rPr>
          <w:t>24</w:t>
        </w:r>
        <w:r>
          <w:rPr>
            <w:noProof/>
            <w:webHidden/>
          </w:rPr>
          <w:fldChar w:fldCharType="end"/>
        </w:r>
      </w:hyperlink>
    </w:p>
    <w:p w14:paraId="08849C01" w14:textId="1D4ADA99" w:rsidR="00420D41" w:rsidRDefault="00420D41">
      <w:pPr>
        <w:pStyle w:val="TOC2"/>
        <w:tabs>
          <w:tab w:val="left" w:pos="960"/>
        </w:tabs>
        <w:rPr>
          <w:rFonts w:eastAsiaTheme="minorEastAsia"/>
          <w:noProof/>
        </w:rPr>
      </w:pPr>
      <w:hyperlink w:anchor="_Toc222378719" w:history="1">
        <w:r w:rsidRPr="00E32835">
          <w:rPr>
            <w:rStyle w:val="Hyperlink"/>
            <w:noProof/>
          </w:rPr>
          <w:t>4.4</w:t>
        </w:r>
        <w:r>
          <w:rPr>
            <w:rFonts w:eastAsiaTheme="minorEastAsia"/>
            <w:noProof/>
          </w:rPr>
          <w:tab/>
        </w:r>
        <w:r w:rsidRPr="00E32835">
          <w:rPr>
            <w:rStyle w:val="Hyperlink"/>
            <w:noProof/>
          </w:rPr>
          <w:t>Modificações SMQ e Consultas Construídas pela Organização</w:t>
        </w:r>
        <w:r>
          <w:rPr>
            <w:noProof/>
            <w:webHidden/>
          </w:rPr>
          <w:tab/>
        </w:r>
        <w:r>
          <w:rPr>
            <w:noProof/>
            <w:webHidden/>
          </w:rPr>
          <w:fldChar w:fldCharType="begin"/>
        </w:r>
        <w:r>
          <w:rPr>
            <w:noProof/>
            <w:webHidden/>
          </w:rPr>
          <w:instrText xml:space="preserve"> PAGEREF _Toc222378719 \h </w:instrText>
        </w:r>
        <w:r>
          <w:rPr>
            <w:noProof/>
            <w:webHidden/>
          </w:rPr>
        </w:r>
        <w:r>
          <w:rPr>
            <w:noProof/>
            <w:webHidden/>
          </w:rPr>
          <w:fldChar w:fldCharType="separate"/>
        </w:r>
        <w:r>
          <w:rPr>
            <w:noProof/>
            <w:webHidden/>
          </w:rPr>
          <w:t>24</w:t>
        </w:r>
        <w:r>
          <w:rPr>
            <w:noProof/>
            <w:webHidden/>
          </w:rPr>
          <w:fldChar w:fldCharType="end"/>
        </w:r>
      </w:hyperlink>
    </w:p>
    <w:p w14:paraId="62619978" w14:textId="28EE6B83" w:rsidR="00420D41" w:rsidRDefault="00420D41">
      <w:pPr>
        <w:pStyle w:val="TOC2"/>
        <w:tabs>
          <w:tab w:val="left" w:pos="960"/>
        </w:tabs>
        <w:rPr>
          <w:rFonts w:eastAsiaTheme="minorEastAsia"/>
          <w:noProof/>
        </w:rPr>
      </w:pPr>
      <w:hyperlink w:anchor="_Toc222378720" w:history="1">
        <w:r w:rsidRPr="00E32835">
          <w:rPr>
            <w:rStyle w:val="Hyperlink"/>
            <w:noProof/>
          </w:rPr>
          <w:t>4.5</w:t>
        </w:r>
        <w:r>
          <w:rPr>
            <w:rFonts w:eastAsiaTheme="minorEastAsia"/>
            <w:noProof/>
          </w:rPr>
          <w:tab/>
        </w:r>
        <w:r w:rsidRPr="00E32835">
          <w:rPr>
            <w:rStyle w:val="Hyperlink"/>
            <w:noProof/>
          </w:rPr>
          <w:t>SMQs e Mudanças de Versão do MedDRA</w:t>
        </w:r>
        <w:r>
          <w:rPr>
            <w:noProof/>
            <w:webHidden/>
          </w:rPr>
          <w:tab/>
        </w:r>
        <w:r>
          <w:rPr>
            <w:noProof/>
            <w:webHidden/>
          </w:rPr>
          <w:fldChar w:fldCharType="begin"/>
        </w:r>
        <w:r>
          <w:rPr>
            <w:noProof/>
            <w:webHidden/>
          </w:rPr>
          <w:instrText xml:space="preserve"> PAGEREF _Toc222378720 \h </w:instrText>
        </w:r>
        <w:r>
          <w:rPr>
            <w:noProof/>
            <w:webHidden/>
          </w:rPr>
        </w:r>
        <w:r>
          <w:rPr>
            <w:noProof/>
            <w:webHidden/>
          </w:rPr>
          <w:fldChar w:fldCharType="separate"/>
        </w:r>
        <w:r>
          <w:rPr>
            <w:noProof/>
            <w:webHidden/>
          </w:rPr>
          <w:t>24</w:t>
        </w:r>
        <w:r>
          <w:rPr>
            <w:noProof/>
            <w:webHidden/>
          </w:rPr>
          <w:fldChar w:fldCharType="end"/>
        </w:r>
      </w:hyperlink>
    </w:p>
    <w:p w14:paraId="554978E5" w14:textId="44ECE4AD" w:rsidR="00420D41" w:rsidRDefault="00420D41">
      <w:pPr>
        <w:pStyle w:val="TOC2"/>
        <w:tabs>
          <w:tab w:val="left" w:pos="960"/>
        </w:tabs>
        <w:rPr>
          <w:rFonts w:eastAsiaTheme="minorEastAsia"/>
          <w:noProof/>
        </w:rPr>
      </w:pPr>
      <w:hyperlink w:anchor="_Toc222378721" w:history="1">
        <w:r w:rsidRPr="00E32835">
          <w:rPr>
            <w:rStyle w:val="Hyperlink"/>
            <w:noProof/>
          </w:rPr>
          <w:t>4.6</w:t>
        </w:r>
        <w:r>
          <w:rPr>
            <w:rFonts w:eastAsiaTheme="minorEastAsia"/>
            <w:noProof/>
          </w:rPr>
          <w:tab/>
        </w:r>
        <w:r w:rsidRPr="00E32835">
          <w:rPr>
            <w:rStyle w:val="Hyperlink"/>
            <w:noProof/>
          </w:rPr>
          <w:t>SMQs – Impacto da Conversão de Dados Legados do MedDRA</w:t>
        </w:r>
        <w:r>
          <w:rPr>
            <w:noProof/>
            <w:webHidden/>
          </w:rPr>
          <w:tab/>
        </w:r>
        <w:r>
          <w:rPr>
            <w:noProof/>
            <w:webHidden/>
          </w:rPr>
          <w:fldChar w:fldCharType="begin"/>
        </w:r>
        <w:r>
          <w:rPr>
            <w:noProof/>
            <w:webHidden/>
          </w:rPr>
          <w:instrText xml:space="preserve"> PAGEREF _Toc222378721 \h </w:instrText>
        </w:r>
        <w:r>
          <w:rPr>
            <w:noProof/>
            <w:webHidden/>
          </w:rPr>
        </w:r>
        <w:r>
          <w:rPr>
            <w:noProof/>
            <w:webHidden/>
          </w:rPr>
          <w:fldChar w:fldCharType="separate"/>
        </w:r>
        <w:r>
          <w:rPr>
            <w:noProof/>
            <w:webHidden/>
          </w:rPr>
          <w:t>26</w:t>
        </w:r>
        <w:r>
          <w:rPr>
            <w:noProof/>
            <w:webHidden/>
          </w:rPr>
          <w:fldChar w:fldCharType="end"/>
        </w:r>
      </w:hyperlink>
    </w:p>
    <w:p w14:paraId="7EAFBD08" w14:textId="58F9B7D7" w:rsidR="00420D41" w:rsidRDefault="00420D41">
      <w:pPr>
        <w:pStyle w:val="TOC2"/>
        <w:tabs>
          <w:tab w:val="left" w:pos="960"/>
        </w:tabs>
        <w:rPr>
          <w:rFonts w:eastAsiaTheme="minorEastAsia"/>
          <w:noProof/>
        </w:rPr>
      </w:pPr>
      <w:hyperlink w:anchor="_Toc222378722" w:history="1">
        <w:r w:rsidRPr="00E32835">
          <w:rPr>
            <w:rStyle w:val="Hyperlink"/>
            <w:noProof/>
          </w:rPr>
          <w:t>4.7</w:t>
        </w:r>
        <w:r>
          <w:rPr>
            <w:rFonts w:eastAsiaTheme="minorEastAsia"/>
            <w:noProof/>
          </w:rPr>
          <w:tab/>
        </w:r>
        <w:r w:rsidRPr="00E32835">
          <w:rPr>
            <w:rStyle w:val="Hyperlink"/>
            <w:noProof/>
          </w:rPr>
          <w:t>Solicitações de Alteração de SMQ</w:t>
        </w:r>
        <w:r>
          <w:rPr>
            <w:noProof/>
            <w:webHidden/>
          </w:rPr>
          <w:tab/>
        </w:r>
        <w:r>
          <w:rPr>
            <w:noProof/>
            <w:webHidden/>
          </w:rPr>
          <w:fldChar w:fldCharType="begin"/>
        </w:r>
        <w:r>
          <w:rPr>
            <w:noProof/>
            <w:webHidden/>
          </w:rPr>
          <w:instrText xml:space="preserve"> PAGEREF _Toc222378722 \h </w:instrText>
        </w:r>
        <w:r>
          <w:rPr>
            <w:noProof/>
            <w:webHidden/>
          </w:rPr>
        </w:r>
        <w:r>
          <w:rPr>
            <w:noProof/>
            <w:webHidden/>
          </w:rPr>
          <w:fldChar w:fldCharType="separate"/>
        </w:r>
        <w:r>
          <w:rPr>
            <w:noProof/>
            <w:webHidden/>
          </w:rPr>
          <w:t>26</w:t>
        </w:r>
        <w:r>
          <w:rPr>
            <w:noProof/>
            <w:webHidden/>
          </w:rPr>
          <w:fldChar w:fldCharType="end"/>
        </w:r>
      </w:hyperlink>
    </w:p>
    <w:p w14:paraId="36F3E5ED" w14:textId="6D7B437D" w:rsidR="00420D41" w:rsidRDefault="00420D41">
      <w:pPr>
        <w:pStyle w:val="TOC2"/>
        <w:tabs>
          <w:tab w:val="left" w:pos="960"/>
        </w:tabs>
        <w:rPr>
          <w:rFonts w:eastAsiaTheme="minorEastAsia"/>
          <w:noProof/>
        </w:rPr>
      </w:pPr>
      <w:hyperlink w:anchor="_Toc222378723" w:history="1">
        <w:r w:rsidRPr="00E32835">
          <w:rPr>
            <w:rStyle w:val="Hyperlink"/>
            <w:noProof/>
          </w:rPr>
          <w:t>4.8</w:t>
        </w:r>
        <w:r>
          <w:rPr>
            <w:rFonts w:eastAsiaTheme="minorEastAsia"/>
            <w:noProof/>
          </w:rPr>
          <w:tab/>
        </w:r>
        <w:r w:rsidRPr="00E32835">
          <w:rPr>
            <w:rStyle w:val="Hyperlink"/>
            <w:noProof/>
          </w:rPr>
          <w:t>Ferramentas Técnicas SMQ</w:t>
        </w:r>
        <w:r>
          <w:rPr>
            <w:noProof/>
            <w:webHidden/>
          </w:rPr>
          <w:tab/>
        </w:r>
        <w:r>
          <w:rPr>
            <w:noProof/>
            <w:webHidden/>
          </w:rPr>
          <w:fldChar w:fldCharType="begin"/>
        </w:r>
        <w:r>
          <w:rPr>
            <w:noProof/>
            <w:webHidden/>
          </w:rPr>
          <w:instrText xml:space="preserve"> PAGEREF _Toc222378723 \h </w:instrText>
        </w:r>
        <w:r>
          <w:rPr>
            <w:noProof/>
            <w:webHidden/>
          </w:rPr>
        </w:r>
        <w:r>
          <w:rPr>
            <w:noProof/>
            <w:webHidden/>
          </w:rPr>
          <w:fldChar w:fldCharType="separate"/>
        </w:r>
        <w:r>
          <w:rPr>
            <w:noProof/>
            <w:webHidden/>
          </w:rPr>
          <w:t>26</w:t>
        </w:r>
        <w:r>
          <w:rPr>
            <w:noProof/>
            <w:webHidden/>
          </w:rPr>
          <w:fldChar w:fldCharType="end"/>
        </w:r>
      </w:hyperlink>
    </w:p>
    <w:p w14:paraId="45C87F0D" w14:textId="1A8A1260" w:rsidR="00420D41" w:rsidRDefault="00420D41">
      <w:pPr>
        <w:pStyle w:val="TOC2"/>
        <w:tabs>
          <w:tab w:val="left" w:pos="960"/>
        </w:tabs>
        <w:rPr>
          <w:rFonts w:eastAsiaTheme="minorEastAsia"/>
          <w:noProof/>
        </w:rPr>
      </w:pPr>
      <w:hyperlink w:anchor="_Toc222378724" w:history="1">
        <w:r w:rsidRPr="00E32835">
          <w:rPr>
            <w:rStyle w:val="Hyperlink"/>
            <w:noProof/>
          </w:rPr>
          <w:t>4.9</w:t>
        </w:r>
        <w:r>
          <w:rPr>
            <w:rFonts w:eastAsiaTheme="minorEastAsia"/>
            <w:noProof/>
          </w:rPr>
          <w:tab/>
        </w:r>
        <w:r w:rsidRPr="00E32835">
          <w:rPr>
            <w:rStyle w:val="Hyperlink"/>
            <w:noProof/>
          </w:rPr>
          <w:t>Aplicações SMQ</w:t>
        </w:r>
        <w:r>
          <w:rPr>
            <w:noProof/>
            <w:webHidden/>
          </w:rPr>
          <w:tab/>
        </w:r>
        <w:r>
          <w:rPr>
            <w:noProof/>
            <w:webHidden/>
          </w:rPr>
          <w:fldChar w:fldCharType="begin"/>
        </w:r>
        <w:r>
          <w:rPr>
            <w:noProof/>
            <w:webHidden/>
          </w:rPr>
          <w:instrText xml:space="preserve"> PAGEREF _Toc222378724 \h </w:instrText>
        </w:r>
        <w:r>
          <w:rPr>
            <w:noProof/>
            <w:webHidden/>
          </w:rPr>
        </w:r>
        <w:r>
          <w:rPr>
            <w:noProof/>
            <w:webHidden/>
          </w:rPr>
          <w:fldChar w:fldCharType="separate"/>
        </w:r>
        <w:r>
          <w:rPr>
            <w:noProof/>
            <w:webHidden/>
          </w:rPr>
          <w:t>26</w:t>
        </w:r>
        <w:r>
          <w:rPr>
            <w:noProof/>
            <w:webHidden/>
          </w:rPr>
          <w:fldChar w:fldCharType="end"/>
        </w:r>
      </w:hyperlink>
    </w:p>
    <w:p w14:paraId="37BEFA47" w14:textId="30EF5FF1" w:rsidR="00420D41" w:rsidRDefault="00420D41">
      <w:pPr>
        <w:pStyle w:val="TOC3"/>
        <w:tabs>
          <w:tab w:val="left" w:pos="1680"/>
        </w:tabs>
        <w:rPr>
          <w:rFonts w:eastAsiaTheme="minorEastAsia"/>
          <w:noProof/>
        </w:rPr>
      </w:pPr>
      <w:hyperlink w:anchor="_Toc222378725" w:history="1">
        <w:r w:rsidRPr="00E32835">
          <w:rPr>
            <w:rStyle w:val="Hyperlink"/>
            <w:noProof/>
          </w:rPr>
          <w:t>4.9.1</w:t>
        </w:r>
        <w:r>
          <w:rPr>
            <w:rFonts w:eastAsiaTheme="minorEastAsia"/>
            <w:noProof/>
          </w:rPr>
          <w:tab/>
        </w:r>
        <w:r w:rsidRPr="00E32835">
          <w:rPr>
            <w:rStyle w:val="Hyperlink"/>
            <w:noProof/>
          </w:rPr>
          <w:t>Ensaios clínicos</w:t>
        </w:r>
        <w:r>
          <w:rPr>
            <w:noProof/>
            <w:webHidden/>
          </w:rPr>
          <w:tab/>
        </w:r>
        <w:r>
          <w:rPr>
            <w:noProof/>
            <w:webHidden/>
          </w:rPr>
          <w:fldChar w:fldCharType="begin"/>
        </w:r>
        <w:r>
          <w:rPr>
            <w:noProof/>
            <w:webHidden/>
          </w:rPr>
          <w:instrText xml:space="preserve"> PAGEREF _Toc222378725 \h </w:instrText>
        </w:r>
        <w:r>
          <w:rPr>
            <w:noProof/>
            <w:webHidden/>
          </w:rPr>
        </w:r>
        <w:r>
          <w:rPr>
            <w:noProof/>
            <w:webHidden/>
          </w:rPr>
          <w:fldChar w:fldCharType="separate"/>
        </w:r>
        <w:r>
          <w:rPr>
            <w:noProof/>
            <w:webHidden/>
          </w:rPr>
          <w:t>27</w:t>
        </w:r>
        <w:r>
          <w:rPr>
            <w:noProof/>
            <w:webHidden/>
          </w:rPr>
          <w:fldChar w:fldCharType="end"/>
        </w:r>
      </w:hyperlink>
    </w:p>
    <w:p w14:paraId="3494467E" w14:textId="43542627" w:rsidR="00420D41" w:rsidRDefault="00420D41">
      <w:pPr>
        <w:pStyle w:val="TOC3"/>
        <w:tabs>
          <w:tab w:val="left" w:pos="1680"/>
        </w:tabs>
        <w:rPr>
          <w:rFonts w:eastAsiaTheme="minorEastAsia"/>
          <w:noProof/>
        </w:rPr>
      </w:pPr>
      <w:hyperlink w:anchor="_Toc222378726" w:history="1">
        <w:r w:rsidRPr="00E32835">
          <w:rPr>
            <w:rStyle w:val="Hyperlink"/>
            <w:noProof/>
          </w:rPr>
          <w:t>4.9.2</w:t>
        </w:r>
        <w:r>
          <w:rPr>
            <w:rFonts w:eastAsiaTheme="minorEastAsia"/>
            <w:noProof/>
          </w:rPr>
          <w:tab/>
        </w:r>
        <w:r w:rsidRPr="00E32835">
          <w:rPr>
            <w:rStyle w:val="Hyperlink"/>
            <w:noProof/>
          </w:rPr>
          <w:t>Pós-marketing</w:t>
        </w:r>
        <w:r>
          <w:rPr>
            <w:noProof/>
            <w:webHidden/>
          </w:rPr>
          <w:tab/>
        </w:r>
        <w:r>
          <w:rPr>
            <w:noProof/>
            <w:webHidden/>
          </w:rPr>
          <w:fldChar w:fldCharType="begin"/>
        </w:r>
        <w:r>
          <w:rPr>
            <w:noProof/>
            <w:webHidden/>
          </w:rPr>
          <w:instrText xml:space="preserve"> PAGEREF _Toc222378726 \h </w:instrText>
        </w:r>
        <w:r>
          <w:rPr>
            <w:noProof/>
            <w:webHidden/>
          </w:rPr>
        </w:r>
        <w:r>
          <w:rPr>
            <w:noProof/>
            <w:webHidden/>
          </w:rPr>
          <w:fldChar w:fldCharType="separate"/>
        </w:r>
        <w:r>
          <w:rPr>
            <w:noProof/>
            <w:webHidden/>
          </w:rPr>
          <w:t>27</w:t>
        </w:r>
        <w:r>
          <w:rPr>
            <w:noProof/>
            <w:webHidden/>
          </w:rPr>
          <w:fldChar w:fldCharType="end"/>
        </w:r>
      </w:hyperlink>
    </w:p>
    <w:p w14:paraId="37611B4D" w14:textId="0C8953BE" w:rsidR="00420D41" w:rsidRDefault="00420D41">
      <w:pPr>
        <w:pStyle w:val="TOC2"/>
        <w:tabs>
          <w:tab w:val="left" w:pos="1200"/>
        </w:tabs>
        <w:rPr>
          <w:rFonts w:eastAsiaTheme="minorEastAsia"/>
          <w:noProof/>
        </w:rPr>
      </w:pPr>
      <w:hyperlink w:anchor="_Toc222378727" w:history="1">
        <w:r w:rsidRPr="00E32835">
          <w:rPr>
            <w:rStyle w:val="Hyperlink"/>
            <w:noProof/>
          </w:rPr>
          <w:t>4.10</w:t>
        </w:r>
        <w:r>
          <w:rPr>
            <w:rFonts w:eastAsiaTheme="minorEastAsia"/>
            <w:noProof/>
          </w:rPr>
          <w:tab/>
        </w:r>
        <w:r w:rsidRPr="00E32835">
          <w:rPr>
            <w:rStyle w:val="Hyperlink"/>
            <w:noProof/>
          </w:rPr>
          <w:t>Opções de Pesquisa SMQ</w:t>
        </w:r>
        <w:r>
          <w:rPr>
            <w:noProof/>
            <w:webHidden/>
          </w:rPr>
          <w:tab/>
        </w:r>
        <w:r>
          <w:rPr>
            <w:noProof/>
            <w:webHidden/>
          </w:rPr>
          <w:fldChar w:fldCharType="begin"/>
        </w:r>
        <w:r>
          <w:rPr>
            <w:noProof/>
            <w:webHidden/>
          </w:rPr>
          <w:instrText xml:space="preserve"> PAGEREF _Toc222378727 \h </w:instrText>
        </w:r>
        <w:r>
          <w:rPr>
            <w:noProof/>
            <w:webHidden/>
          </w:rPr>
        </w:r>
        <w:r>
          <w:rPr>
            <w:noProof/>
            <w:webHidden/>
          </w:rPr>
          <w:fldChar w:fldCharType="separate"/>
        </w:r>
        <w:r>
          <w:rPr>
            <w:noProof/>
            <w:webHidden/>
          </w:rPr>
          <w:t>28</w:t>
        </w:r>
        <w:r>
          <w:rPr>
            <w:noProof/>
            <w:webHidden/>
          </w:rPr>
          <w:fldChar w:fldCharType="end"/>
        </w:r>
      </w:hyperlink>
    </w:p>
    <w:p w14:paraId="23613669" w14:textId="3B0F9A2F" w:rsidR="00420D41" w:rsidRDefault="00420D41">
      <w:pPr>
        <w:pStyle w:val="TOC3"/>
        <w:tabs>
          <w:tab w:val="left" w:pos="1680"/>
        </w:tabs>
        <w:rPr>
          <w:rFonts w:eastAsiaTheme="minorEastAsia"/>
          <w:noProof/>
        </w:rPr>
      </w:pPr>
      <w:hyperlink w:anchor="_Toc222378728" w:history="1">
        <w:r w:rsidRPr="00E32835">
          <w:rPr>
            <w:rStyle w:val="Hyperlink"/>
            <w:noProof/>
          </w:rPr>
          <w:t>4.10.1</w:t>
        </w:r>
        <w:r>
          <w:rPr>
            <w:rFonts w:eastAsiaTheme="minorEastAsia"/>
            <w:noProof/>
          </w:rPr>
          <w:tab/>
        </w:r>
        <w:r w:rsidRPr="00E32835">
          <w:rPr>
            <w:rStyle w:val="Hyperlink"/>
            <w:noProof/>
          </w:rPr>
          <w:t>Pesquisas restritas e amplas</w:t>
        </w:r>
        <w:r>
          <w:rPr>
            <w:noProof/>
            <w:webHidden/>
          </w:rPr>
          <w:tab/>
        </w:r>
        <w:r>
          <w:rPr>
            <w:noProof/>
            <w:webHidden/>
          </w:rPr>
          <w:fldChar w:fldCharType="begin"/>
        </w:r>
        <w:r>
          <w:rPr>
            <w:noProof/>
            <w:webHidden/>
          </w:rPr>
          <w:instrText xml:space="preserve"> PAGEREF _Toc222378728 \h </w:instrText>
        </w:r>
        <w:r>
          <w:rPr>
            <w:noProof/>
            <w:webHidden/>
          </w:rPr>
        </w:r>
        <w:r>
          <w:rPr>
            <w:noProof/>
            <w:webHidden/>
          </w:rPr>
          <w:fldChar w:fldCharType="separate"/>
        </w:r>
        <w:r>
          <w:rPr>
            <w:noProof/>
            <w:webHidden/>
          </w:rPr>
          <w:t>28</w:t>
        </w:r>
        <w:r>
          <w:rPr>
            <w:noProof/>
            <w:webHidden/>
          </w:rPr>
          <w:fldChar w:fldCharType="end"/>
        </w:r>
      </w:hyperlink>
    </w:p>
    <w:p w14:paraId="63712106" w14:textId="2DEECF4B" w:rsidR="00420D41" w:rsidRDefault="00420D41">
      <w:pPr>
        <w:pStyle w:val="TOC3"/>
        <w:tabs>
          <w:tab w:val="left" w:pos="1680"/>
        </w:tabs>
        <w:rPr>
          <w:rFonts w:eastAsiaTheme="minorEastAsia"/>
          <w:noProof/>
        </w:rPr>
      </w:pPr>
      <w:hyperlink w:anchor="_Toc222378729" w:history="1">
        <w:r w:rsidRPr="00E32835">
          <w:rPr>
            <w:rStyle w:val="Hyperlink"/>
            <w:noProof/>
          </w:rPr>
          <w:t>4.10.2</w:t>
        </w:r>
        <w:r>
          <w:rPr>
            <w:rFonts w:eastAsiaTheme="minorEastAsia"/>
            <w:noProof/>
          </w:rPr>
          <w:tab/>
        </w:r>
        <w:r w:rsidRPr="00E32835">
          <w:rPr>
            <w:rStyle w:val="Hyperlink"/>
            <w:noProof/>
          </w:rPr>
          <w:t>SMQs hierárquicos</w:t>
        </w:r>
        <w:r>
          <w:rPr>
            <w:noProof/>
            <w:webHidden/>
          </w:rPr>
          <w:tab/>
        </w:r>
        <w:r>
          <w:rPr>
            <w:noProof/>
            <w:webHidden/>
          </w:rPr>
          <w:fldChar w:fldCharType="begin"/>
        </w:r>
        <w:r>
          <w:rPr>
            <w:noProof/>
            <w:webHidden/>
          </w:rPr>
          <w:instrText xml:space="preserve"> PAGEREF _Toc222378729 \h </w:instrText>
        </w:r>
        <w:r>
          <w:rPr>
            <w:noProof/>
            <w:webHidden/>
          </w:rPr>
        </w:r>
        <w:r>
          <w:rPr>
            <w:noProof/>
            <w:webHidden/>
          </w:rPr>
          <w:fldChar w:fldCharType="separate"/>
        </w:r>
        <w:r>
          <w:rPr>
            <w:noProof/>
            <w:webHidden/>
          </w:rPr>
          <w:t>29</w:t>
        </w:r>
        <w:r>
          <w:rPr>
            <w:noProof/>
            <w:webHidden/>
          </w:rPr>
          <w:fldChar w:fldCharType="end"/>
        </w:r>
      </w:hyperlink>
    </w:p>
    <w:p w14:paraId="060CDCF1" w14:textId="5748D742" w:rsidR="00420D41" w:rsidRDefault="00420D41">
      <w:pPr>
        <w:pStyle w:val="TOC3"/>
        <w:tabs>
          <w:tab w:val="left" w:pos="1680"/>
        </w:tabs>
        <w:rPr>
          <w:rFonts w:eastAsiaTheme="minorEastAsia"/>
          <w:noProof/>
        </w:rPr>
      </w:pPr>
      <w:hyperlink w:anchor="_Toc222378730" w:history="1">
        <w:r w:rsidRPr="00E32835">
          <w:rPr>
            <w:rStyle w:val="Hyperlink"/>
            <w:noProof/>
          </w:rPr>
          <w:t>4.10.3</w:t>
        </w:r>
        <w:r>
          <w:rPr>
            <w:rFonts w:eastAsiaTheme="minorEastAsia"/>
            <w:noProof/>
          </w:rPr>
          <w:tab/>
        </w:r>
        <w:r w:rsidRPr="00E32835">
          <w:rPr>
            <w:rStyle w:val="Hyperlink"/>
            <w:noProof/>
          </w:rPr>
          <w:t>SMQs Algorítmicos</w:t>
        </w:r>
        <w:r>
          <w:rPr>
            <w:noProof/>
            <w:webHidden/>
          </w:rPr>
          <w:tab/>
        </w:r>
        <w:r>
          <w:rPr>
            <w:noProof/>
            <w:webHidden/>
          </w:rPr>
          <w:fldChar w:fldCharType="begin"/>
        </w:r>
        <w:r>
          <w:rPr>
            <w:noProof/>
            <w:webHidden/>
          </w:rPr>
          <w:instrText xml:space="preserve"> PAGEREF _Toc222378730 \h </w:instrText>
        </w:r>
        <w:r>
          <w:rPr>
            <w:noProof/>
            <w:webHidden/>
          </w:rPr>
        </w:r>
        <w:r>
          <w:rPr>
            <w:noProof/>
            <w:webHidden/>
          </w:rPr>
          <w:fldChar w:fldCharType="separate"/>
        </w:r>
        <w:r>
          <w:rPr>
            <w:noProof/>
            <w:webHidden/>
          </w:rPr>
          <w:t>30</w:t>
        </w:r>
        <w:r>
          <w:rPr>
            <w:noProof/>
            <w:webHidden/>
          </w:rPr>
          <w:fldChar w:fldCharType="end"/>
        </w:r>
      </w:hyperlink>
    </w:p>
    <w:p w14:paraId="3684C365" w14:textId="0A713B37" w:rsidR="00420D41" w:rsidRDefault="00420D41">
      <w:pPr>
        <w:pStyle w:val="TOC2"/>
        <w:tabs>
          <w:tab w:val="left" w:pos="1200"/>
        </w:tabs>
        <w:rPr>
          <w:rFonts w:eastAsiaTheme="minorEastAsia"/>
          <w:noProof/>
        </w:rPr>
      </w:pPr>
      <w:hyperlink w:anchor="_Toc222378731" w:history="1">
        <w:r w:rsidRPr="00E32835">
          <w:rPr>
            <w:rStyle w:val="Hyperlink"/>
            <w:noProof/>
          </w:rPr>
          <w:t>4.11</w:t>
        </w:r>
        <w:r>
          <w:rPr>
            <w:rFonts w:eastAsiaTheme="minorEastAsia"/>
            <w:noProof/>
          </w:rPr>
          <w:tab/>
        </w:r>
        <w:r w:rsidRPr="00E32835">
          <w:rPr>
            <w:rStyle w:val="Hyperlink"/>
            <w:noProof/>
          </w:rPr>
          <w:t>Termos de agrupamento SMQ e MedDRA</w:t>
        </w:r>
        <w:r>
          <w:rPr>
            <w:noProof/>
            <w:webHidden/>
          </w:rPr>
          <w:tab/>
        </w:r>
        <w:r>
          <w:rPr>
            <w:noProof/>
            <w:webHidden/>
          </w:rPr>
          <w:fldChar w:fldCharType="begin"/>
        </w:r>
        <w:r>
          <w:rPr>
            <w:noProof/>
            <w:webHidden/>
          </w:rPr>
          <w:instrText xml:space="preserve"> PAGEREF _Toc222378731 \h </w:instrText>
        </w:r>
        <w:r>
          <w:rPr>
            <w:noProof/>
            <w:webHidden/>
          </w:rPr>
        </w:r>
        <w:r>
          <w:rPr>
            <w:noProof/>
            <w:webHidden/>
          </w:rPr>
          <w:fldChar w:fldCharType="separate"/>
        </w:r>
        <w:r>
          <w:rPr>
            <w:noProof/>
            <w:webHidden/>
          </w:rPr>
          <w:t>31</w:t>
        </w:r>
        <w:r>
          <w:rPr>
            <w:noProof/>
            <w:webHidden/>
          </w:rPr>
          <w:fldChar w:fldCharType="end"/>
        </w:r>
      </w:hyperlink>
    </w:p>
    <w:p w14:paraId="1E48DC39" w14:textId="5C0AB04A" w:rsidR="00420D41" w:rsidRDefault="00420D41">
      <w:pPr>
        <w:pStyle w:val="TOC1"/>
        <w:tabs>
          <w:tab w:val="left" w:pos="1680"/>
        </w:tabs>
        <w:rPr>
          <w:rFonts w:asciiTheme="minorHAnsi" w:eastAsiaTheme="minorEastAsia" w:hAnsiTheme="minorHAnsi"/>
          <w:b w:val="0"/>
          <w:noProof/>
        </w:rPr>
      </w:pPr>
      <w:hyperlink w:anchor="_Toc222378732" w:history="1">
        <w:r w:rsidRPr="00E32835">
          <w:rPr>
            <w:rStyle w:val="Hyperlink"/>
            <w:noProof/>
          </w:rPr>
          <w:t>SEÇÃO 5 -</w:t>
        </w:r>
        <w:r>
          <w:rPr>
            <w:rFonts w:asciiTheme="minorHAnsi" w:eastAsiaTheme="minorEastAsia" w:hAnsiTheme="minorHAnsi"/>
            <w:b w:val="0"/>
            <w:noProof/>
          </w:rPr>
          <w:tab/>
        </w:r>
        <w:r w:rsidRPr="00E32835">
          <w:rPr>
            <w:rStyle w:val="Hyperlink"/>
            <w:noProof/>
          </w:rPr>
          <w:t>BUSCAS PERSONALIZADAS</w:t>
        </w:r>
        <w:r>
          <w:rPr>
            <w:noProof/>
            <w:webHidden/>
          </w:rPr>
          <w:tab/>
        </w:r>
        <w:r>
          <w:rPr>
            <w:noProof/>
            <w:webHidden/>
          </w:rPr>
          <w:fldChar w:fldCharType="begin"/>
        </w:r>
        <w:r>
          <w:rPr>
            <w:noProof/>
            <w:webHidden/>
          </w:rPr>
          <w:instrText xml:space="preserve"> PAGEREF _Toc222378732 \h </w:instrText>
        </w:r>
        <w:r>
          <w:rPr>
            <w:noProof/>
            <w:webHidden/>
          </w:rPr>
        </w:r>
        <w:r>
          <w:rPr>
            <w:noProof/>
            <w:webHidden/>
          </w:rPr>
          <w:fldChar w:fldCharType="separate"/>
        </w:r>
        <w:r>
          <w:rPr>
            <w:noProof/>
            <w:webHidden/>
          </w:rPr>
          <w:t>32</w:t>
        </w:r>
        <w:r>
          <w:rPr>
            <w:noProof/>
            <w:webHidden/>
          </w:rPr>
          <w:fldChar w:fldCharType="end"/>
        </w:r>
      </w:hyperlink>
    </w:p>
    <w:p w14:paraId="6C354B13" w14:textId="7ADCF335" w:rsidR="00420D41" w:rsidRDefault="00420D41">
      <w:pPr>
        <w:pStyle w:val="TOC2"/>
        <w:tabs>
          <w:tab w:val="left" w:pos="960"/>
        </w:tabs>
        <w:rPr>
          <w:rFonts w:eastAsiaTheme="minorEastAsia"/>
          <w:noProof/>
        </w:rPr>
      </w:pPr>
      <w:hyperlink w:anchor="_Toc222378733" w:history="1">
        <w:r w:rsidRPr="00E32835">
          <w:rPr>
            <w:rStyle w:val="Hyperlink"/>
            <w:noProof/>
          </w:rPr>
          <w:t>5.1</w:t>
        </w:r>
        <w:r>
          <w:rPr>
            <w:rFonts w:eastAsiaTheme="minorEastAsia"/>
            <w:noProof/>
          </w:rPr>
          <w:tab/>
        </w:r>
        <w:r w:rsidRPr="00E32835">
          <w:rPr>
            <w:rStyle w:val="Hyperlink"/>
            <w:noProof/>
          </w:rPr>
          <w:t>Consulta MedDRA Modificada Baseada em um SMQ</w:t>
        </w:r>
        <w:r>
          <w:rPr>
            <w:noProof/>
            <w:webHidden/>
          </w:rPr>
          <w:tab/>
        </w:r>
        <w:r>
          <w:rPr>
            <w:noProof/>
            <w:webHidden/>
          </w:rPr>
          <w:fldChar w:fldCharType="begin"/>
        </w:r>
        <w:r>
          <w:rPr>
            <w:noProof/>
            <w:webHidden/>
          </w:rPr>
          <w:instrText xml:space="preserve"> PAGEREF _Toc222378733 \h </w:instrText>
        </w:r>
        <w:r>
          <w:rPr>
            <w:noProof/>
            <w:webHidden/>
          </w:rPr>
        </w:r>
        <w:r>
          <w:rPr>
            <w:noProof/>
            <w:webHidden/>
          </w:rPr>
          <w:fldChar w:fldCharType="separate"/>
        </w:r>
        <w:r>
          <w:rPr>
            <w:noProof/>
            <w:webHidden/>
          </w:rPr>
          <w:t>32</w:t>
        </w:r>
        <w:r>
          <w:rPr>
            <w:noProof/>
            <w:webHidden/>
          </w:rPr>
          <w:fldChar w:fldCharType="end"/>
        </w:r>
      </w:hyperlink>
    </w:p>
    <w:p w14:paraId="538E05F9" w14:textId="73477C51" w:rsidR="00420D41" w:rsidRDefault="00420D41">
      <w:pPr>
        <w:pStyle w:val="TOC2"/>
        <w:tabs>
          <w:tab w:val="left" w:pos="960"/>
        </w:tabs>
        <w:rPr>
          <w:rFonts w:eastAsiaTheme="minorEastAsia"/>
          <w:noProof/>
        </w:rPr>
      </w:pPr>
      <w:hyperlink w:anchor="_Toc222378734" w:history="1">
        <w:r w:rsidRPr="00E32835">
          <w:rPr>
            <w:rStyle w:val="Hyperlink"/>
            <w:noProof/>
          </w:rPr>
          <w:t>5.2</w:t>
        </w:r>
        <w:r>
          <w:rPr>
            <w:rFonts w:eastAsiaTheme="minorEastAsia"/>
            <w:noProof/>
          </w:rPr>
          <w:tab/>
        </w:r>
        <w:r w:rsidRPr="00E32835">
          <w:rPr>
            <w:rStyle w:val="Hyperlink"/>
            <w:noProof/>
          </w:rPr>
          <w:t>Consultas Personalizadas</w:t>
        </w:r>
        <w:r>
          <w:rPr>
            <w:noProof/>
            <w:webHidden/>
          </w:rPr>
          <w:tab/>
        </w:r>
        <w:r>
          <w:rPr>
            <w:noProof/>
            <w:webHidden/>
          </w:rPr>
          <w:fldChar w:fldCharType="begin"/>
        </w:r>
        <w:r>
          <w:rPr>
            <w:noProof/>
            <w:webHidden/>
          </w:rPr>
          <w:instrText xml:space="preserve"> PAGEREF _Toc222378734 \h </w:instrText>
        </w:r>
        <w:r>
          <w:rPr>
            <w:noProof/>
            <w:webHidden/>
          </w:rPr>
        </w:r>
        <w:r>
          <w:rPr>
            <w:noProof/>
            <w:webHidden/>
          </w:rPr>
          <w:fldChar w:fldCharType="separate"/>
        </w:r>
        <w:r>
          <w:rPr>
            <w:noProof/>
            <w:webHidden/>
          </w:rPr>
          <w:t>33</w:t>
        </w:r>
        <w:r>
          <w:rPr>
            <w:noProof/>
            <w:webHidden/>
          </w:rPr>
          <w:fldChar w:fldCharType="end"/>
        </w:r>
      </w:hyperlink>
    </w:p>
    <w:p w14:paraId="0A87F4DB" w14:textId="7B30B04D" w:rsidR="00420D41" w:rsidRDefault="00420D41">
      <w:pPr>
        <w:pStyle w:val="TOC1"/>
        <w:tabs>
          <w:tab w:val="left" w:pos="1680"/>
        </w:tabs>
        <w:rPr>
          <w:rFonts w:asciiTheme="minorHAnsi" w:eastAsiaTheme="minorEastAsia" w:hAnsiTheme="minorHAnsi"/>
          <w:b w:val="0"/>
          <w:noProof/>
        </w:rPr>
      </w:pPr>
      <w:hyperlink w:anchor="_Toc222378735" w:history="1">
        <w:r w:rsidRPr="00E32835">
          <w:rPr>
            <w:rStyle w:val="Hyperlink"/>
            <w:noProof/>
          </w:rPr>
          <w:t>SEÇÃO 6 -</w:t>
        </w:r>
        <w:r>
          <w:rPr>
            <w:rFonts w:asciiTheme="minorHAnsi" w:eastAsiaTheme="minorEastAsia" w:hAnsiTheme="minorHAnsi"/>
            <w:b w:val="0"/>
            <w:noProof/>
          </w:rPr>
          <w:tab/>
        </w:r>
        <w:r w:rsidRPr="00E32835">
          <w:rPr>
            <w:rStyle w:val="Hyperlink"/>
            <w:noProof/>
          </w:rPr>
          <w:t>APÊNDICE</w:t>
        </w:r>
        <w:r>
          <w:rPr>
            <w:noProof/>
            <w:webHidden/>
          </w:rPr>
          <w:tab/>
        </w:r>
        <w:r>
          <w:rPr>
            <w:noProof/>
            <w:webHidden/>
          </w:rPr>
          <w:fldChar w:fldCharType="begin"/>
        </w:r>
        <w:r>
          <w:rPr>
            <w:noProof/>
            <w:webHidden/>
          </w:rPr>
          <w:instrText xml:space="preserve"> PAGEREF _Toc222378735 \h </w:instrText>
        </w:r>
        <w:r>
          <w:rPr>
            <w:noProof/>
            <w:webHidden/>
          </w:rPr>
        </w:r>
        <w:r>
          <w:rPr>
            <w:noProof/>
            <w:webHidden/>
          </w:rPr>
          <w:fldChar w:fldCharType="separate"/>
        </w:r>
        <w:r>
          <w:rPr>
            <w:noProof/>
            <w:webHidden/>
          </w:rPr>
          <w:t>35</w:t>
        </w:r>
        <w:r>
          <w:rPr>
            <w:noProof/>
            <w:webHidden/>
          </w:rPr>
          <w:fldChar w:fldCharType="end"/>
        </w:r>
      </w:hyperlink>
    </w:p>
    <w:p w14:paraId="1CC92F68" w14:textId="0FAA2472" w:rsidR="00420D41" w:rsidRDefault="00420D41">
      <w:pPr>
        <w:pStyle w:val="TOC2"/>
        <w:tabs>
          <w:tab w:val="left" w:pos="960"/>
        </w:tabs>
        <w:rPr>
          <w:rFonts w:eastAsiaTheme="minorEastAsia"/>
          <w:noProof/>
        </w:rPr>
      </w:pPr>
      <w:hyperlink w:anchor="_Toc222378736" w:history="1">
        <w:r w:rsidRPr="00E32835">
          <w:rPr>
            <w:rStyle w:val="Hyperlink"/>
            <w:noProof/>
          </w:rPr>
          <w:t>6.1</w:t>
        </w:r>
        <w:r>
          <w:rPr>
            <w:rFonts w:eastAsiaTheme="minorEastAsia"/>
            <w:noProof/>
          </w:rPr>
          <w:tab/>
        </w:r>
        <w:r w:rsidRPr="00E32835">
          <w:rPr>
            <w:rStyle w:val="Hyperlink"/>
            <w:noProof/>
          </w:rPr>
          <w:t>Links e Referências</w:t>
        </w:r>
        <w:r>
          <w:rPr>
            <w:noProof/>
            <w:webHidden/>
          </w:rPr>
          <w:tab/>
        </w:r>
        <w:r>
          <w:rPr>
            <w:noProof/>
            <w:webHidden/>
          </w:rPr>
          <w:fldChar w:fldCharType="begin"/>
        </w:r>
        <w:r>
          <w:rPr>
            <w:noProof/>
            <w:webHidden/>
          </w:rPr>
          <w:instrText xml:space="preserve"> PAGEREF _Toc222378736 \h </w:instrText>
        </w:r>
        <w:r>
          <w:rPr>
            <w:noProof/>
            <w:webHidden/>
          </w:rPr>
        </w:r>
        <w:r>
          <w:rPr>
            <w:noProof/>
            <w:webHidden/>
          </w:rPr>
          <w:fldChar w:fldCharType="separate"/>
        </w:r>
        <w:r>
          <w:rPr>
            <w:noProof/>
            <w:webHidden/>
          </w:rPr>
          <w:t>35</w:t>
        </w:r>
        <w:r>
          <w:rPr>
            <w:noProof/>
            <w:webHidden/>
          </w:rPr>
          <w:fldChar w:fldCharType="end"/>
        </w:r>
      </w:hyperlink>
    </w:p>
    <w:p w14:paraId="6D2C64F2" w14:textId="24CF9487" w:rsidR="00420D41" w:rsidRDefault="00420D41">
      <w:pPr>
        <w:pStyle w:val="TOC2"/>
        <w:tabs>
          <w:tab w:val="left" w:pos="960"/>
        </w:tabs>
        <w:rPr>
          <w:rFonts w:eastAsiaTheme="minorEastAsia"/>
          <w:noProof/>
        </w:rPr>
      </w:pPr>
      <w:hyperlink w:anchor="_Toc222378737" w:history="1">
        <w:r w:rsidRPr="00E32835">
          <w:rPr>
            <w:rStyle w:val="Hyperlink"/>
            <w:noProof/>
          </w:rPr>
          <w:t>6.2</w:t>
        </w:r>
        <w:r>
          <w:rPr>
            <w:rFonts w:eastAsiaTheme="minorEastAsia"/>
            <w:noProof/>
          </w:rPr>
          <w:tab/>
        </w:r>
        <w:r w:rsidRPr="00E32835">
          <w:rPr>
            <w:rStyle w:val="Hyperlink"/>
            <w:noProof/>
          </w:rPr>
          <w:t>Figur</w:t>
        </w:r>
        <w:r w:rsidRPr="00E32835">
          <w:rPr>
            <w:rStyle w:val="Hyperlink"/>
            <w:noProof/>
          </w:rPr>
          <w:t>a</w:t>
        </w:r>
        <w:r w:rsidRPr="00E32835">
          <w:rPr>
            <w:rStyle w:val="Hyperlink"/>
            <w:noProof/>
          </w:rPr>
          <w:t>s</w:t>
        </w:r>
        <w:r>
          <w:rPr>
            <w:noProof/>
            <w:webHidden/>
          </w:rPr>
          <w:tab/>
        </w:r>
        <w:r>
          <w:rPr>
            <w:noProof/>
            <w:webHidden/>
          </w:rPr>
          <w:fldChar w:fldCharType="begin"/>
        </w:r>
        <w:r>
          <w:rPr>
            <w:noProof/>
            <w:webHidden/>
          </w:rPr>
          <w:instrText xml:space="preserve"> PAGEREF _Toc222378737 \h </w:instrText>
        </w:r>
        <w:r>
          <w:rPr>
            <w:noProof/>
            <w:webHidden/>
          </w:rPr>
        </w:r>
        <w:r>
          <w:rPr>
            <w:noProof/>
            <w:webHidden/>
          </w:rPr>
          <w:fldChar w:fldCharType="separate"/>
        </w:r>
        <w:r>
          <w:rPr>
            <w:noProof/>
            <w:webHidden/>
          </w:rPr>
          <w:t>36</w:t>
        </w:r>
        <w:r>
          <w:rPr>
            <w:noProof/>
            <w:webHidden/>
          </w:rPr>
          <w:fldChar w:fldCharType="end"/>
        </w:r>
      </w:hyperlink>
    </w:p>
    <w:p w14:paraId="51EAA332" w14:textId="5B2992A5"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8"/>
          <w:headerReference w:type="first" r:id="rId19"/>
          <w:footerReference w:type="first" r:id="rId20"/>
          <w:pgSz w:w="12240" w:h="15840"/>
          <w:pgMar w:top="994" w:right="1800" w:bottom="994" w:left="1800" w:header="720" w:footer="720" w:gutter="0"/>
          <w:pgNumType w:fmt="lowerRoman" w:start="1"/>
          <w:cols w:space="720"/>
          <w:titlePg/>
          <w:docGrid w:linePitch="360"/>
        </w:sectPr>
      </w:pPr>
      <w:bookmarkStart w:id="0" w:name="_Toc268528998"/>
    </w:p>
    <w:p w14:paraId="2302DDA5" w14:textId="77777777" w:rsidR="00281129" w:rsidRDefault="00185D04" w:rsidP="001206AB">
      <w:pPr>
        <w:pStyle w:val="Heading1"/>
      </w:pPr>
      <w:bookmarkStart w:id="1" w:name="_Toc222378691"/>
      <w:bookmarkStart w:id="2" w:name="_Toc202536366"/>
      <w:bookmarkEnd w:id="0"/>
      <w:r>
        <w:lastRenderedPageBreak/>
        <w:t>INTRODUÇÃO</w:t>
      </w:r>
      <w:bookmarkEnd w:id="1"/>
      <w:bookmarkEnd w:id="2"/>
    </w:p>
    <w:p w14:paraId="3FFDC148" w14:textId="466B0185" w:rsidR="00281129" w:rsidRPr="00FD6408" w:rsidRDefault="00185D04">
      <w:r w:rsidRPr="00FD6408">
        <w:t xml:space="preserve">A </w:t>
      </w:r>
      <w:r w:rsidRPr="00FD6408">
        <w:rPr>
          <w:b/>
        </w:rPr>
        <w:t xml:space="preserve">terminologia do Dicionário Médico para Atividades Regulatórias (MedDRA) </w:t>
      </w:r>
      <w:r w:rsidRPr="00FD6408">
        <w:t xml:space="preserve">foi criada para compartilhar informações regulatórias sobre produtos médicos humanos. Para que o MedDRA harmonize a troca de dados codificados, os usuários devem ser consistentes na atribuição de </w:t>
      </w:r>
      <w:proofErr w:type="spellStart"/>
      <w:r w:rsidRPr="00FD6408">
        <w:t>termos</w:t>
      </w:r>
      <w:proofErr w:type="spellEnd"/>
      <w:r w:rsidRPr="00FD6408">
        <w:t xml:space="preserve"> a </w:t>
      </w:r>
      <w:proofErr w:type="spellStart"/>
      <w:r w:rsidRPr="00FD6408">
        <w:t>relatos</w:t>
      </w:r>
      <w:proofErr w:type="spellEnd"/>
      <w:r w:rsidRPr="00FD6408">
        <w:t xml:space="preserve"> verbatim de </w:t>
      </w:r>
      <w:proofErr w:type="spellStart"/>
      <w:r w:rsidRPr="00FD6408">
        <w:t>sintomas</w:t>
      </w:r>
      <w:proofErr w:type="spellEnd"/>
      <w:r w:rsidRPr="00FD6408">
        <w:t xml:space="preserve">, </w:t>
      </w:r>
      <w:proofErr w:type="spellStart"/>
      <w:r w:rsidRPr="00FD6408">
        <w:t>sinais</w:t>
      </w:r>
      <w:proofErr w:type="spellEnd"/>
      <w:r w:rsidRPr="00FD6408">
        <w:t xml:space="preserve">, </w:t>
      </w:r>
      <w:r w:rsidR="00013825" w:rsidRPr="00FD6408">
        <w:t>doenças etc.</w:t>
      </w:r>
    </w:p>
    <w:p w14:paraId="04ECC5CB" w14:textId="69E1873A" w:rsidR="00281129" w:rsidRPr="00FD6408" w:rsidRDefault="006D35B9">
      <w:r w:rsidRPr="00FD6408">
        <w:t xml:space="preserve">MedDRA é uma terminologia ampla com termos muito específicos ("granulares") chamados Termos de Nível Mais Baixo (LLTs) </w:t>
      </w:r>
      <w:proofErr w:type="spellStart"/>
      <w:r w:rsidRPr="00FD6408">
        <w:t>que</w:t>
      </w:r>
      <w:proofErr w:type="spellEnd"/>
      <w:r w:rsidRPr="00FD6408">
        <w:t xml:space="preserve"> </w:t>
      </w:r>
      <w:proofErr w:type="spellStart"/>
      <w:r w:rsidRPr="00FD6408">
        <w:t>servem</w:t>
      </w:r>
      <w:proofErr w:type="spellEnd"/>
      <w:r w:rsidRPr="00FD6408">
        <w:t xml:space="preserve"> para registrar com precisão as palavras do re</w:t>
      </w:r>
      <w:r w:rsidR="004C704D" w:rsidRPr="00FD6408">
        <w:t>lator</w:t>
      </w:r>
      <w:r w:rsidRPr="00FD6408">
        <w:t xml:space="preserve"> (termo literal). LLTs </w:t>
      </w:r>
      <w:proofErr w:type="spellStart"/>
      <w:r w:rsidRPr="00FD6408">
        <w:t>geralmente</w:t>
      </w:r>
      <w:proofErr w:type="spellEnd"/>
      <w:r w:rsidRPr="00FD6408">
        <w:t xml:space="preserve"> </w:t>
      </w:r>
      <w:proofErr w:type="spellStart"/>
      <w:r w:rsidRPr="00FD6408">
        <w:t>são</w:t>
      </w:r>
      <w:proofErr w:type="spellEnd"/>
      <w:r w:rsidRPr="00FD6408">
        <w:t xml:space="preserve"> </w:t>
      </w:r>
      <w:proofErr w:type="spellStart"/>
      <w:r w:rsidRPr="00FD6408">
        <w:t>sinônimos</w:t>
      </w:r>
      <w:proofErr w:type="spellEnd"/>
      <w:r w:rsidRPr="00FD6408">
        <w:t xml:space="preserve"> </w:t>
      </w:r>
      <w:proofErr w:type="spellStart"/>
      <w:r w:rsidRPr="00FD6408">
        <w:t>ligados</w:t>
      </w:r>
      <w:proofErr w:type="spellEnd"/>
      <w:r w:rsidRPr="00FD6408">
        <w:t xml:space="preserve"> </w:t>
      </w:r>
      <w:proofErr w:type="spellStart"/>
      <w:r w:rsidRPr="00FD6408">
        <w:t>aos</w:t>
      </w:r>
      <w:proofErr w:type="spellEnd"/>
      <w:r w:rsidRPr="00FD6408">
        <w:t xml:space="preserve"> </w:t>
      </w:r>
      <w:proofErr w:type="spellStart"/>
      <w:r w:rsidRPr="00FD6408">
        <w:t>seus</w:t>
      </w:r>
      <w:proofErr w:type="spellEnd"/>
      <w:r w:rsidRPr="00FD6408">
        <w:t xml:space="preserve"> </w:t>
      </w:r>
      <w:proofErr w:type="spellStart"/>
      <w:r w:rsidRPr="00FD6408">
        <w:t>termos-mãe</w:t>
      </w:r>
      <w:proofErr w:type="spellEnd"/>
      <w:r w:rsidRPr="00FD6408">
        <w:t xml:space="preserve"> </w:t>
      </w:r>
      <w:proofErr w:type="spellStart"/>
      <w:r w:rsidRPr="00FD6408">
        <w:t>conhecidos</w:t>
      </w:r>
      <w:proofErr w:type="spellEnd"/>
      <w:r w:rsidRPr="00FD6408">
        <w:t xml:space="preserve"> </w:t>
      </w:r>
      <w:proofErr w:type="spellStart"/>
      <w:r w:rsidRPr="00FD6408">
        <w:t>como</w:t>
      </w:r>
      <w:proofErr w:type="spellEnd"/>
      <w:r w:rsidRPr="00FD6408">
        <w:t xml:space="preserve"> Termos </w:t>
      </w:r>
      <w:proofErr w:type="spellStart"/>
      <w:r w:rsidRPr="00FD6408">
        <w:t>Prefer</w:t>
      </w:r>
      <w:r w:rsidR="00AB551D" w:rsidRPr="00FD6408">
        <w:t>idos</w:t>
      </w:r>
      <w:proofErr w:type="spellEnd"/>
      <w:r w:rsidRPr="00FD6408">
        <w:t xml:space="preserve"> (PTs). </w:t>
      </w:r>
      <w:proofErr w:type="spellStart"/>
      <w:r w:rsidRPr="00FD6408">
        <w:t>Os</w:t>
      </w:r>
      <w:proofErr w:type="spellEnd"/>
      <w:r w:rsidRPr="00FD6408">
        <w:t xml:space="preserve"> PTs </w:t>
      </w:r>
      <w:proofErr w:type="spellStart"/>
      <w:r w:rsidRPr="00FD6408">
        <w:t>também</w:t>
      </w:r>
      <w:proofErr w:type="spellEnd"/>
      <w:r w:rsidRPr="00FD6408">
        <w:t xml:space="preserve"> </w:t>
      </w:r>
      <w:proofErr w:type="spellStart"/>
      <w:r w:rsidRPr="00FD6408">
        <w:t>são</w:t>
      </w:r>
      <w:proofErr w:type="spellEnd"/>
      <w:r w:rsidRPr="00FD6408">
        <w:t xml:space="preserve"> </w:t>
      </w:r>
      <w:proofErr w:type="spellStart"/>
      <w:r w:rsidRPr="00FD6408">
        <w:t>relativamente</w:t>
      </w:r>
      <w:proofErr w:type="spellEnd"/>
      <w:r w:rsidRPr="00FD6408">
        <w:t xml:space="preserve"> específicos e em grande número. </w:t>
      </w:r>
    </w:p>
    <w:p w14:paraId="0A6CC009" w14:textId="093E37C7" w:rsidR="00281129" w:rsidRPr="00FD6408" w:rsidRDefault="00185D04">
      <w:r w:rsidRPr="00FD6408">
        <w:t xml:space="preserve">Embora uma terminologia altamente detalhada, como </w:t>
      </w:r>
      <w:r w:rsidR="00090DA1" w:rsidRPr="00FD6408">
        <w:t>o</w:t>
      </w:r>
      <w:r w:rsidRPr="00FD6408">
        <w:t xml:space="preserve"> MedDRA, reduza a necessidade de interpretação na entrada de dados, ela impacta os processos de recuperação, classificação e apresentação de dados necessários para o suporte ao desenvolvimento de medicamentos, farmacovigilância e gestão de riscos. </w:t>
      </w:r>
      <w:proofErr w:type="gramStart"/>
      <w:r w:rsidRPr="00FD6408">
        <w:t>A</w:t>
      </w:r>
      <w:proofErr w:type="gramEnd"/>
      <w:r w:rsidRPr="00FD6408">
        <w:t xml:space="preserve"> estrutura hierárquica do MedDRA facilita a recuperação de dados ao fornecer termos agrupados (Termos de </w:t>
      </w:r>
      <w:proofErr w:type="spellStart"/>
      <w:r w:rsidRPr="00FD6408">
        <w:t>Nível</w:t>
      </w:r>
      <w:proofErr w:type="spellEnd"/>
      <w:r w:rsidR="003308B7" w:rsidRPr="00FD6408">
        <w:t xml:space="preserve"> ALTO</w:t>
      </w:r>
      <w:r w:rsidRPr="00FD6408">
        <w:t xml:space="preserve"> [HLTs] e Termos de Grupo de</w:t>
      </w:r>
      <w:r w:rsidR="00647556" w:rsidRPr="00FD6408">
        <w:t xml:space="preserve"> </w:t>
      </w:r>
      <w:proofErr w:type="spellStart"/>
      <w:r w:rsidR="00647556" w:rsidRPr="00FD6408">
        <w:t>Nível</w:t>
      </w:r>
      <w:proofErr w:type="spellEnd"/>
      <w:r w:rsidRPr="00FD6408">
        <w:t xml:space="preserve"> Alto [HLGTs]) </w:t>
      </w:r>
      <w:proofErr w:type="spellStart"/>
      <w:r w:rsidRPr="00FD6408">
        <w:t>que</w:t>
      </w:r>
      <w:proofErr w:type="spellEnd"/>
      <w:r w:rsidRPr="00FD6408">
        <w:t xml:space="preserve"> </w:t>
      </w:r>
      <w:proofErr w:type="spellStart"/>
      <w:r w:rsidRPr="00FD6408">
        <w:t>agregam</w:t>
      </w:r>
      <w:proofErr w:type="spellEnd"/>
      <w:r w:rsidRPr="00FD6408">
        <w:t xml:space="preserve"> </w:t>
      </w:r>
      <w:proofErr w:type="spellStart"/>
      <w:r w:rsidRPr="00FD6408">
        <w:t>os</w:t>
      </w:r>
      <w:proofErr w:type="spellEnd"/>
      <w:r w:rsidRPr="00FD6408">
        <w:t xml:space="preserve"> termos muito específicos usados para codificação em categorias médicas mais amplas. A </w:t>
      </w:r>
      <w:proofErr w:type="spellStart"/>
      <w:r w:rsidRPr="00FD6408">
        <w:t>multiaxialidade</w:t>
      </w:r>
      <w:proofErr w:type="spellEnd"/>
      <w:r w:rsidRPr="00FD6408">
        <w:t xml:space="preserve"> do MedDRA (</w:t>
      </w:r>
      <w:proofErr w:type="spellStart"/>
      <w:r w:rsidRPr="00FD6408">
        <w:t>atribuição</w:t>
      </w:r>
      <w:proofErr w:type="spellEnd"/>
      <w:r w:rsidRPr="00FD6408">
        <w:t xml:space="preserve"> de um PT a mais de </w:t>
      </w:r>
      <w:r w:rsidR="006F6003" w:rsidRPr="00FD6408">
        <w:t xml:space="preserve">um </w:t>
      </w:r>
      <w:r w:rsidRPr="00FD6408">
        <w:t>SOC</w:t>
      </w:r>
      <w:r w:rsidR="006F6003" w:rsidRPr="00FD6408">
        <w:t>)</w:t>
      </w:r>
      <w:r w:rsidRPr="00FD6408">
        <w:t xml:space="preserve"> permite flexibilidade na recuperação de dados por caminhos primários e secundários. Embora os termos de </w:t>
      </w:r>
      <w:proofErr w:type="spellStart"/>
      <w:r w:rsidRPr="00FD6408">
        <w:t>agrupamento</w:t>
      </w:r>
      <w:proofErr w:type="spellEnd"/>
      <w:r w:rsidRPr="00FD6408">
        <w:t xml:space="preserve"> e a </w:t>
      </w:r>
      <w:proofErr w:type="spellStart"/>
      <w:r w:rsidRPr="00FD6408">
        <w:t>multiaxialidade</w:t>
      </w:r>
      <w:proofErr w:type="spellEnd"/>
      <w:r w:rsidRPr="00FD6408">
        <w:t xml:space="preserve"> </w:t>
      </w:r>
      <w:proofErr w:type="spellStart"/>
      <w:r w:rsidRPr="00FD6408">
        <w:t>permitam</w:t>
      </w:r>
      <w:proofErr w:type="spellEnd"/>
      <w:r w:rsidRPr="00FD6408">
        <w:t xml:space="preserve"> </w:t>
      </w:r>
      <w:proofErr w:type="spellStart"/>
      <w:r w:rsidRPr="00FD6408">
        <w:t>uma</w:t>
      </w:r>
      <w:proofErr w:type="spellEnd"/>
      <w:r w:rsidRPr="00FD6408">
        <w:t xml:space="preserve"> </w:t>
      </w:r>
      <w:proofErr w:type="spellStart"/>
      <w:r w:rsidRPr="00FD6408">
        <w:t>abordagem</w:t>
      </w:r>
      <w:proofErr w:type="spellEnd"/>
      <w:r w:rsidRPr="00FD6408">
        <w:t xml:space="preserve"> inicial razoável para a recuperação de dados, a complexidade do MedDRA requer orientação para otimizar os resultados.</w:t>
      </w:r>
    </w:p>
    <w:p w14:paraId="090FD118" w14:textId="456C7B78" w:rsidR="00281129" w:rsidRPr="00FD6408" w:rsidRDefault="00864B1C">
      <w:r w:rsidRPr="00FD6408">
        <w:t xml:space="preserve">Este </w:t>
      </w:r>
      <w:proofErr w:type="spellStart"/>
      <w:r w:rsidRPr="00FD6408">
        <w:t>documento</w:t>
      </w:r>
      <w:proofErr w:type="spellEnd"/>
      <w:r w:rsidR="00185D04" w:rsidRPr="00FD6408">
        <w:t xml:space="preserve"> </w:t>
      </w:r>
      <w:r w:rsidR="00185D04" w:rsidRPr="00FD6408">
        <w:rPr>
          <w:i/>
        </w:rPr>
        <w:t>Data Retrieval and Presentation: Points to Consider</w:t>
      </w:r>
      <w:r w:rsidR="00185D04" w:rsidRPr="00FD6408">
        <w:t xml:space="preserve"> (</w:t>
      </w:r>
      <w:proofErr w:type="gramStart"/>
      <w:r w:rsidR="00185D04" w:rsidRPr="00FD6408">
        <w:t>DRP:PTC</w:t>
      </w:r>
      <w:proofErr w:type="gramEnd"/>
      <w:r w:rsidR="00185D04" w:rsidRPr="00FD6408">
        <w:t>) é um guia endossado p</w:t>
      </w:r>
      <w:r w:rsidR="006F6003" w:rsidRPr="00FD6408">
        <w:t>or</w:t>
      </w:r>
      <w:r w:rsidR="00185D04" w:rsidRPr="00FD6408">
        <w:t xml:space="preserve"> ICH para usuários do MedDRA. Ele é atualizado anualmente em conjunto com a versão de março do MedDRA (a partir da MedDRA Versão 23.0) e é documentação de suporte para o MedDRA. Ele foi desenvolvido e é mantido por um grupo de trabalho encarregado pelo Comitê de Gestão do ICH. O grupo de trabalho é composto por representantes de membros regulatórios e da indústria</w:t>
      </w:r>
      <w:r w:rsidR="00DF706A" w:rsidRPr="00FD6408">
        <w:t>,</w:t>
      </w:r>
      <w:r w:rsidR="00185D04" w:rsidRPr="00FD6408">
        <w:t xml:space="preserve"> d</w:t>
      </w:r>
      <w:r w:rsidR="00DF706A" w:rsidRPr="00FD6408">
        <w:t>e</w:t>
      </w:r>
      <w:r w:rsidR="00185D04" w:rsidRPr="00FD6408">
        <w:t xml:space="preserve"> ICH, da Organização Mundial da Saúde, da Organização de Serviços de Manutenção e Suporte MedDRA (MSSO) e da Organização Japonesa de Manutenção (JMO) (veja a página de Terminologia do M1 MedDRA sob </w:t>
      </w:r>
      <w:hyperlink r:id="rId21" w:history="1">
        <w:r w:rsidR="00185D04" w:rsidRPr="00FD6408">
          <w:rPr>
            <w:rStyle w:val="Hyperlink"/>
          </w:rPr>
          <w:t>Diretrizes Multidisciplinares</w:t>
        </w:r>
      </w:hyperlink>
      <w:r w:rsidR="00185D04" w:rsidRPr="00FD6408">
        <w:t xml:space="preserve"> no site do ICH para uma lista dos membros atuais). </w:t>
      </w:r>
    </w:p>
    <w:p w14:paraId="3ED5458F" w14:textId="2B6B8226" w:rsidR="00281129" w:rsidRPr="00FD6408" w:rsidRDefault="00185D04">
      <w:r w:rsidRPr="00FD6408">
        <w:t xml:space="preserve">Os princípios descritos neste documento são mais eficazes quando usados em conjunto com os princípios descritos </w:t>
      </w:r>
      <w:r w:rsidR="00864B1C" w:rsidRPr="00FD6408">
        <w:t xml:space="preserve">no </w:t>
      </w:r>
      <w:proofErr w:type="spellStart"/>
      <w:r w:rsidR="00864B1C" w:rsidRPr="00FD6408">
        <w:t>documento</w:t>
      </w:r>
      <w:proofErr w:type="spellEnd"/>
      <w:r w:rsidRPr="00FD6408">
        <w:t xml:space="preserve"> </w:t>
      </w:r>
      <w:r w:rsidRPr="00FD6408">
        <w:rPr>
          <w:i/>
        </w:rPr>
        <w:t xml:space="preserve">MedDRA Term Selection: Points to Consider </w:t>
      </w:r>
      <w:r w:rsidRPr="00FD6408">
        <w:t xml:space="preserve">para entrada de dados (codificação). Este documento oferece opções de recuperação e apresentação de dados para fins da indústria ou regulatórios. Embora o MedDRA inclua algumas ferramentas de recuperação de </w:t>
      </w:r>
      <w:r w:rsidRPr="00FD6408">
        <w:lastRenderedPageBreak/>
        <w:t>dados, este documento aborda a recuperação de dados em um contexto mais amplo.</w:t>
      </w:r>
    </w:p>
    <w:p w14:paraId="16DA4F80" w14:textId="5CBCFC81" w:rsidR="00281129" w:rsidRPr="00FD6408" w:rsidRDefault="00185D04">
      <w:r w:rsidRPr="00FD6408">
        <w:t xml:space="preserve">Os exemplos apresentados neste documento têm </w:t>
      </w:r>
      <w:proofErr w:type="gramStart"/>
      <w:r w:rsidRPr="00FD6408">
        <w:t>a</w:t>
      </w:r>
      <w:proofErr w:type="gramEnd"/>
      <w:r w:rsidRPr="00FD6408">
        <w:t xml:space="preserve"> intenção de facilitar a compreensão do leitor e </w:t>
      </w:r>
      <w:r w:rsidRPr="00FD6408">
        <w:rPr>
          <w:b/>
        </w:rPr>
        <w:t>não</w:t>
      </w:r>
      <w:r w:rsidRPr="00FD6408">
        <w:t xml:space="preserve"> pretendem implicar exigências regulatórias.</w:t>
      </w:r>
    </w:p>
    <w:p w14:paraId="50289F17" w14:textId="592FBEE6" w:rsidR="00281129" w:rsidRPr="00FD6408" w:rsidRDefault="00185D04">
      <w:r w:rsidRPr="00FD6408">
        <w:t>As figuras referenciadas no texto estão no Apêndice, Seção 6.2.</w:t>
      </w:r>
    </w:p>
    <w:p w14:paraId="416C1B09" w14:textId="7EE5DDF0" w:rsidR="00281129" w:rsidRPr="00FD6408" w:rsidRDefault="00185D04">
      <w:pPr>
        <w:rPr>
          <w:rFonts w:cs="Arial"/>
          <w:color w:val="000000" w:themeColor="text1"/>
        </w:rPr>
      </w:pPr>
      <w:r w:rsidRPr="00FD6408">
        <w:rPr>
          <w:color w:val="000000" w:themeColor="text1"/>
        </w:rPr>
        <w:t xml:space="preserve">Além disso, o grupo de trabalho desenvolveu uma versão condensada do documento </w:t>
      </w:r>
      <w:proofErr w:type="gramStart"/>
      <w:r w:rsidRPr="00FD6408">
        <w:rPr>
          <w:color w:val="000000" w:themeColor="text1"/>
        </w:rPr>
        <w:t>DRP:PTC</w:t>
      </w:r>
      <w:proofErr w:type="gramEnd"/>
      <w:r w:rsidRPr="00FD6408">
        <w:rPr>
          <w:color w:val="000000" w:themeColor="text1"/>
        </w:rPr>
        <w:t xml:space="preserve"> que foca nos princípios fundamentais da recuperação de dados e tem como objetivo apoiar </w:t>
      </w:r>
      <w:proofErr w:type="gramStart"/>
      <w:r w:rsidRPr="00FD6408">
        <w:rPr>
          <w:color w:val="000000" w:themeColor="text1"/>
        </w:rPr>
        <w:t>a</w:t>
      </w:r>
      <w:proofErr w:type="gramEnd"/>
      <w:r w:rsidRPr="00FD6408">
        <w:rPr>
          <w:color w:val="000000" w:themeColor="text1"/>
        </w:rPr>
        <w:t xml:space="preserve"> implementação e o uso do MedDRA nas regiões ICH e além (ver Apêndice, Seção 6.1). Está disponível em todos os idiomas do MedDRA, exceto inglês, japonês e outros idiomas, com tradução disponível do documento completo </w:t>
      </w:r>
      <w:proofErr w:type="gramStart"/>
      <w:r w:rsidRPr="00FD6408">
        <w:rPr>
          <w:color w:val="000000" w:themeColor="text1"/>
        </w:rPr>
        <w:t>DRP:PTC</w:t>
      </w:r>
      <w:proofErr w:type="gramEnd"/>
      <w:r w:rsidRPr="00FD6408">
        <w:rPr>
          <w:color w:val="000000" w:themeColor="text1"/>
        </w:rPr>
        <w:t xml:space="preserve">. O documento completo </w:t>
      </w:r>
      <w:proofErr w:type="gramStart"/>
      <w:r w:rsidRPr="00FD6408">
        <w:rPr>
          <w:color w:val="000000" w:themeColor="text1"/>
        </w:rPr>
        <w:t>DRP:PTC</w:t>
      </w:r>
      <w:proofErr w:type="gramEnd"/>
      <w:r w:rsidRPr="00FD6408">
        <w:rPr>
          <w:color w:val="000000" w:themeColor="text1"/>
        </w:rPr>
        <w:t>, em suas diversas traduções, continuará a ser mantido e atualizado como o documento de referência completo.</w:t>
      </w:r>
    </w:p>
    <w:p w14:paraId="6B55EE66" w14:textId="5380342D" w:rsidR="00281129" w:rsidRDefault="00185D04">
      <w:pPr>
        <w:pStyle w:val="Heading2"/>
      </w:pPr>
      <w:bookmarkStart w:id="3" w:name="_Toc268528999"/>
      <w:bookmarkStart w:id="4" w:name="_Toc222378692"/>
      <w:bookmarkStart w:id="5" w:name="_Toc202536367"/>
      <w:r>
        <w:t>Objetivos deste Documento</w:t>
      </w:r>
      <w:bookmarkEnd w:id="3"/>
      <w:bookmarkEnd w:id="4"/>
      <w:bookmarkEnd w:id="5"/>
    </w:p>
    <w:p w14:paraId="5AA7BFDB" w14:textId="3C2EB507" w:rsidR="00281129" w:rsidRPr="00FD6408" w:rsidRDefault="00185D04">
      <w:r w:rsidRPr="00FD6408">
        <w:t xml:space="preserve">O objetivo do documento </w:t>
      </w:r>
      <w:proofErr w:type="gramStart"/>
      <w:r w:rsidRPr="00FD6408">
        <w:t>DRP:PTC</w:t>
      </w:r>
      <w:proofErr w:type="gramEnd"/>
      <w:r w:rsidRPr="00FD6408">
        <w:t xml:space="preserve"> é demonstrar como as opções de recuperação de dados impactam a precisão e consistência da saída dos dados. Por exemplo, certos medicamentos ou áreas terapêuticas podem precisar de uma abordagem personalizada para a produção de dados. Opções de entrada de dados descritas </w:t>
      </w:r>
      <w:r w:rsidR="00864B1C" w:rsidRPr="00FD6408">
        <w:t xml:space="preserve">no </w:t>
      </w:r>
      <w:proofErr w:type="spellStart"/>
      <w:r w:rsidR="00864B1C" w:rsidRPr="00FD6408">
        <w:rPr>
          <w:i/>
        </w:rPr>
        <w:t>documento</w:t>
      </w:r>
      <w:proofErr w:type="spellEnd"/>
      <w:r w:rsidRPr="00FD6408">
        <w:rPr>
          <w:i/>
        </w:rPr>
        <w:t xml:space="preserve"> MedDRA Term Selection: Points to Consider </w:t>
      </w:r>
      <w:r w:rsidRPr="00FD6408">
        <w:t xml:space="preserve">– </w:t>
      </w:r>
      <w:proofErr w:type="spellStart"/>
      <w:r w:rsidRPr="00FD6408">
        <w:t>ou</w:t>
      </w:r>
      <w:proofErr w:type="spellEnd"/>
      <w:r w:rsidRPr="00FD6408">
        <w:t xml:space="preserve"> </w:t>
      </w:r>
      <w:proofErr w:type="spellStart"/>
      <w:r w:rsidRPr="00FD6408">
        <w:t>em</w:t>
      </w:r>
      <w:proofErr w:type="spellEnd"/>
      <w:r w:rsidRPr="00FD6408">
        <w:t xml:space="preserve"> diretrizes de codificação específicas da organização – também devem ser consideradas.</w:t>
      </w:r>
    </w:p>
    <w:p w14:paraId="707817B0" w14:textId="66E3AC7A" w:rsidR="00281129" w:rsidRPr="00FD6408" w:rsidRDefault="00185D04">
      <w:r w:rsidRPr="00FD6408">
        <w:t xml:space="preserve">As organizações são incentivadas a documentar suas estratégias, métodos e procedimentos de garantia de qualidade de recuperação e produção de dados em diretrizes específicas da organização, que devem ser consistentes com este documento </w:t>
      </w:r>
      <w:proofErr w:type="gramStart"/>
      <w:r w:rsidRPr="00FD6408">
        <w:t>DRP:PTC</w:t>
      </w:r>
      <w:proofErr w:type="gramEnd"/>
      <w:r w:rsidRPr="00FD6408">
        <w:t>.</w:t>
      </w:r>
    </w:p>
    <w:p w14:paraId="4A31A0B1" w14:textId="77777777" w:rsidR="00281129" w:rsidRDefault="00185D04">
      <w:pPr>
        <w:pStyle w:val="Heading2"/>
      </w:pPr>
      <w:bookmarkStart w:id="6" w:name="_Toc268529000"/>
      <w:bookmarkStart w:id="7" w:name="_Toc222378693"/>
      <w:bookmarkStart w:id="8" w:name="_Toc202536368"/>
      <w:r>
        <w:t>Razões para usar o MedDRA</w:t>
      </w:r>
      <w:bookmarkEnd w:id="6"/>
      <w:bookmarkEnd w:id="7"/>
      <w:bookmarkEnd w:id="8"/>
    </w:p>
    <w:p w14:paraId="6CEE738D" w14:textId="36A542C0" w:rsidR="00281129" w:rsidRPr="00FD6408" w:rsidRDefault="00185D04">
      <w:r w:rsidRPr="00FD6408">
        <w:t>O MedDRA é usado para relatar termos de reação adversa/evento adverso (</w:t>
      </w:r>
      <w:r w:rsidR="000E4679" w:rsidRPr="00FD6408">
        <w:t>RAM</w:t>
      </w:r>
      <w:r w:rsidRPr="00FD6408">
        <w:t>/</w:t>
      </w:r>
      <w:r w:rsidR="000E4679" w:rsidRPr="00FD6408">
        <w:t>EA</w:t>
      </w:r>
      <w:r w:rsidRPr="00FD6408">
        <w:t xml:space="preserve">) em relatos individuais de casos – tanto em papel quanto eletronicamente. Sua estrutura permite </w:t>
      </w:r>
      <w:proofErr w:type="gramStart"/>
      <w:r w:rsidRPr="00FD6408">
        <w:t>a</w:t>
      </w:r>
      <w:proofErr w:type="gramEnd"/>
      <w:r w:rsidRPr="00FD6408">
        <w:t xml:space="preserve"> agregação desses termos reportados em agrupamentos com significado médico para facilitar </w:t>
      </w:r>
      <w:proofErr w:type="gramStart"/>
      <w:r w:rsidRPr="00FD6408">
        <w:t>a</w:t>
      </w:r>
      <w:proofErr w:type="gramEnd"/>
      <w:r w:rsidRPr="00FD6408">
        <w:t xml:space="preserve"> análise dos dados de segurança. O MedDRA também pode ser usado para listar dados de </w:t>
      </w:r>
      <w:r w:rsidR="00AB326E" w:rsidRPr="00FD6408">
        <w:t>RAM</w:t>
      </w:r>
      <w:r w:rsidRPr="00FD6408">
        <w:t>/</w:t>
      </w:r>
      <w:r w:rsidR="00AB326E" w:rsidRPr="00FD6408">
        <w:t>EA</w:t>
      </w:r>
      <w:r w:rsidRPr="00FD6408">
        <w:t xml:space="preserve"> </w:t>
      </w:r>
      <w:proofErr w:type="spellStart"/>
      <w:r w:rsidRPr="00FD6408">
        <w:t>em</w:t>
      </w:r>
      <w:proofErr w:type="spellEnd"/>
      <w:r w:rsidRPr="00FD6408">
        <w:t xml:space="preserve"> </w:t>
      </w:r>
      <w:proofErr w:type="spellStart"/>
      <w:r w:rsidRPr="00FD6408">
        <w:t>relatórios</w:t>
      </w:r>
      <w:proofErr w:type="spellEnd"/>
      <w:r w:rsidRPr="00FD6408">
        <w:t xml:space="preserve"> (</w:t>
      </w:r>
      <w:proofErr w:type="spellStart"/>
      <w:r w:rsidRPr="00FD6408">
        <w:t>tabelas</w:t>
      </w:r>
      <w:proofErr w:type="spellEnd"/>
      <w:r w:rsidRPr="00FD6408">
        <w:t xml:space="preserve">, </w:t>
      </w:r>
      <w:r w:rsidR="002A5B66" w:rsidRPr="00FD6408">
        <w:t>“line listings”</w:t>
      </w:r>
      <w:r w:rsidRPr="00FD6408">
        <w:t xml:space="preserve">, etc.), </w:t>
      </w:r>
      <w:proofErr w:type="spellStart"/>
      <w:r w:rsidRPr="00FD6408">
        <w:t>calcular</w:t>
      </w:r>
      <w:proofErr w:type="spellEnd"/>
      <w:r w:rsidRPr="00FD6408">
        <w:t xml:space="preserve"> </w:t>
      </w:r>
      <w:proofErr w:type="spellStart"/>
      <w:r w:rsidRPr="00FD6408">
        <w:t>frequências</w:t>
      </w:r>
      <w:proofErr w:type="spellEnd"/>
      <w:r w:rsidRPr="00FD6408">
        <w:t xml:space="preserve"> de </w:t>
      </w:r>
      <w:r w:rsidR="002A5B66" w:rsidRPr="00FD6408">
        <w:t>RAMs</w:t>
      </w:r>
      <w:r w:rsidRPr="00FD6408">
        <w:t>/</w:t>
      </w:r>
      <w:r w:rsidR="002A5B66" w:rsidRPr="00FD6408">
        <w:t>EAs</w:t>
      </w:r>
      <w:r w:rsidRPr="00FD6408">
        <w:t xml:space="preserve"> </w:t>
      </w:r>
      <w:proofErr w:type="spellStart"/>
      <w:r w:rsidRPr="00FD6408">
        <w:t>semelhantes</w:t>
      </w:r>
      <w:proofErr w:type="spellEnd"/>
      <w:r w:rsidRPr="00FD6408">
        <w:t xml:space="preserve"> e </w:t>
      </w:r>
      <w:proofErr w:type="spellStart"/>
      <w:r w:rsidRPr="00FD6408">
        <w:t>capturar</w:t>
      </w:r>
      <w:proofErr w:type="spellEnd"/>
      <w:r w:rsidRPr="00FD6408">
        <w:t xml:space="preserve"> e analisar dados relacionados, como indicações de produtos, investigações e histórico médico e social.</w:t>
      </w:r>
    </w:p>
    <w:p w14:paraId="12D3CC7B" w14:textId="7CFE922B" w:rsidR="00281129" w:rsidRDefault="00185D04">
      <w:pPr>
        <w:pStyle w:val="Heading2"/>
      </w:pPr>
      <w:bookmarkStart w:id="9" w:name="_Toc202536369"/>
      <w:bookmarkStart w:id="10" w:name="_Toc222378694"/>
      <w:bookmarkStart w:id="11" w:name="_Toc268529001"/>
      <w:r>
        <w:lastRenderedPageBreak/>
        <w:t xml:space="preserve">Como </w:t>
      </w:r>
      <w:bookmarkEnd w:id="9"/>
      <w:r>
        <w:t>Usar Este Documento</w:t>
      </w:r>
      <w:bookmarkEnd w:id="10"/>
      <w:r>
        <w:t xml:space="preserve">  </w:t>
      </w:r>
      <w:bookmarkEnd w:id="11"/>
    </w:p>
    <w:p w14:paraId="62583FA8" w14:textId="386D9544" w:rsidR="00281129" w:rsidRPr="00FD6408" w:rsidRDefault="00185D04">
      <w:r w:rsidRPr="00FD6408">
        <w:t>Os princípios descritos neste documento se aplicam a todos os dados codificados com MedDRA, com foco em dados agregados. Este documento não aborda o uso do MedDRA para relato de casos únicos, rotulagem, avaliação médica e metodologia estatística.</w:t>
      </w:r>
    </w:p>
    <w:p w14:paraId="6E8EF9FA" w14:textId="28E9FB08" w:rsidR="00281129" w:rsidRPr="00FD6408" w:rsidRDefault="00864B1C">
      <w:r w:rsidRPr="00FD6408">
        <w:t>Este documento</w:t>
      </w:r>
      <w:r w:rsidR="00185D04" w:rsidRPr="00FD6408">
        <w:t xml:space="preserve"> </w:t>
      </w:r>
      <w:r w:rsidR="00185D04" w:rsidRPr="00FD6408">
        <w:rPr>
          <w:i/>
        </w:rPr>
        <w:t xml:space="preserve">Pontos a Considerar </w:t>
      </w:r>
      <w:r w:rsidR="00185D04" w:rsidRPr="00FD6408">
        <w:t xml:space="preserve">tem como objetivo ajudar todos os usuários do MedDRA, já que a terminologia do MedDRA em si não contém diretrizes específicas para seu uso. O documento fornece uma estrutura para fomentar </w:t>
      </w:r>
      <w:r w:rsidR="00185D04" w:rsidRPr="00FD6408">
        <w:rPr>
          <w:b/>
        </w:rPr>
        <w:t xml:space="preserve">o </w:t>
      </w:r>
      <w:r w:rsidR="00185D04" w:rsidRPr="00FD6408">
        <w:t>uso consistente do MedDRA para análise e apresentação de dados para revisão e análise de dados clínicos com significado médico.</w:t>
      </w:r>
    </w:p>
    <w:p w14:paraId="7E18E5E0" w14:textId="22C7E697" w:rsidR="00281129" w:rsidRPr="00FD6408" w:rsidRDefault="00185D04">
      <w:r w:rsidRPr="00FD6408">
        <w:t xml:space="preserve">Este documento descreve as características do MedDRA e destaca o impacto da estrutura, regras e convenções do MedDRA na saída de dados. Exemplos e opções descritos no documento não têm </w:t>
      </w:r>
      <w:proofErr w:type="gramStart"/>
      <w:r w:rsidRPr="00FD6408">
        <w:t>a</w:t>
      </w:r>
      <w:proofErr w:type="gramEnd"/>
      <w:r w:rsidRPr="00FD6408">
        <w:t xml:space="preserve"> intenção de comunicar requisitos regulatórios específicos ou abordar questões específicas de banco de dados. Este documento não </w:t>
      </w:r>
      <w:r w:rsidR="0088551C" w:rsidRPr="00FD6408">
        <w:t>consegue</w:t>
      </w:r>
      <w:r w:rsidRPr="00FD6408">
        <w:t xml:space="preserve"> abordar todas as situações, portanto, julgamento médico deve sempre ser aplicado.  </w:t>
      </w:r>
    </w:p>
    <w:p w14:paraId="1C37BE89" w14:textId="4FBC6185" w:rsidR="00281129" w:rsidRPr="00FD6408" w:rsidRDefault="00185D04">
      <w:r w:rsidRPr="00FD6408">
        <w:t xml:space="preserve">O documento </w:t>
      </w:r>
      <w:proofErr w:type="gramStart"/>
      <w:r w:rsidRPr="00FD6408">
        <w:t>não</w:t>
      </w:r>
      <w:proofErr w:type="gramEnd"/>
      <w:r w:rsidRPr="00FD6408">
        <w:t xml:space="preserve"> substitui o treinamento MedDRA. É essencial que os usuários tenham conhecimento da estrutura e do conteúdo do MedDRA. Para o uso ideal do MedDRA, deve-se consultar o Guia Introdutório do MedDRA, o </w:t>
      </w:r>
      <w:r w:rsidRPr="00FD6408">
        <w:rPr>
          <w:i/>
        </w:rPr>
        <w:t>Guia Introdutório para Consultas Padronizadas do MedDRA (SMQs)</w:t>
      </w:r>
      <w:r w:rsidRPr="00FD6408">
        <w:t xml:space="preserve"> (</w:t>
      </w:r>
      <w:proofErr w:type="spellStart"/>
      <w:r w:rsidRPr="00FD6408">
        <w:t>ver</w:t>
      </w:r>
      <w:proofErr w:type="spellEnd"/>
      <w:r w:rsidRPr="00FD6408">
        <w:t xml:space="preserve"> </w:t>
      </w:r>
      <w:proofErr w:type="spellStart"/>
      <w:r w:rsidRPr="00FD6408">
        <w:t>Apêndice</w:t>
      </w:r>
      <w:proofErr w:type="spellEnd"/>
      <w:r w:rsidRPr="00FD6408">
        <w:t xml:space="preserve">, </w:t>
      </w:r>
      <w:proofErr w:type="spellStart"/>
      <w:r w:rsidRPr="00FD6408">
        <w:t>Seção</w:t>
      </w:r>
      <w:proofErr w:type="spellEnd"/>
      <w:r w:rsidRPr="00FD6408">
        <w:t xml:space="preserve"> 6.1) e </w:t>
      </w:r>
      <w:r w:rsidR="00864B1C" w:rsidRPr="00FD6408">
        <w:t>o documento</w:t>
      </w:r>
      <w:r w:rsidRPr="00FD6408">
        <w:t xml:space="preserve"> </w:t>
      </w:r>
      <w:r w:rsidRPr="00FD6408">
        <w:rPr>
          <w:i/>
        </w:rPr>
        <w:t>Seleção de Termos MedDRA: Pontos a Considerar</w:t>
      </w:r>
      <w:r w:rsidRPr="00FD6408">
        <w:t xml:space="preserve">). </w:t>
      </w:r>
      <w:bookmarkStart w:id="12" w:name="_Toc268529002"/>
      <w:bookmarkStart w:id="13" w:name="OLE_LINK1"/>
      <w:bookmarkStart w:id="14" w:name="OLE_LINK2"/>
    </w:p>
    <w:p w14:paraId="21954080" w14:textId="46E01475" w:rsidR="00281129" w:rsidRPr="00FD6408" w:rsidRDefault="00185D04">
      <w:r w:rsidRPr="00FD6408">
        <w:t xml:space="preserve">Os usuários são convidados </w:t>
      </w:r>
      <w:proofErr w:type="gramStart"/>
      <w:r w:rsidRPr="00FD6408">
        <w:t>a</w:t>
      </w:r>
      <w:proofErr w:type="gramEnd"/>
      <w:r w:rsidRPr="00FD6408">
        <w:t xml:space="preserve"> entrar em contato com o </w:t>
      </w:r>
      <w:hyperlink r:id="rId22" w:history="1">
        <w:r w:rsidRPr="00FD6408">
          <w:rPr>
            <w:rStyle w:val="Hyperlink"/>
          </w:rPr>
          <w:t>MSSO Help Desk</w:t>
        </w:r>
      </w:hyperlink>
      <w:r w:rsidRPr="00FD6408">
        <w:t xml:space="preserve"> com quaisquer perguntas ou comentários sobre este documento </w:t>
      </w:r>
      <w:proofErr w:type="gramStart"/>
      <w:r w:rsidRPr="00FD6408">
        <w:t>DRP:PTC</w:t>
      </w:r>
      <w:proofErr w:type="gramEnd"/>
      <w:r w:rsidRPr="00FD6408">
        <w:t>.</w:t>
      </w:r>
    </w:p>
    <w:p w14:paraId="75D820D9" w14:textId="5AD82EC0" w:rsidR="00281129" w:rsidRDefault="00185D04">
      <w:pPr>
        <w:rPr>
          <w:rFonts w:cs="Times New Roman"/>
          <w:bCs/>
          <w:szCs w:val="32"/>
        </w:rPr>
      </w:pPr>
      <w:r w:rsidRPr="00FD6408">
        <w:t>Os usuários também podem consultar o relatório CIOMS "</w:t>
      </w:r>
      <w:r w:rsidRPr="00FD6408">
        <w:rPr>
          <w:rFonts w:cs="Times New Roman"/>
          <w:bCs/>
          <w:szCs w:val="32"/>
        </w:rPr>
        <w:t xml:space="preserve">Desenvolvimento e Uso Racional de Consultas Padronizadas de MedDRA (SMQs): </w:t>
      </w:r>
      <w:proofErr w:type="spellStart"/>
      <w:r w:rsidRPr="00FD6408">
        <w:rPr>
          <w:rFonts w:cs="Times New Roman"/>
          <w:bCs/>
          <w:szCs w:val="32"/>
        </w:rPr>
        <w:t>Recuperação</w:t>
      </w:r>
      <w:proofErr w:type="spellEnd"/>
      <w:r w:rsidRPr="00FD6408">
        <w:rPr>
          <w:rFonts w:cs="Times New Roman"/>
          <w:bCs/>
          <w:szCs w:val="32"/>
        </w:rPr>
        <w:t xml:space="preserve"> de </w:t>
      </w:r>
      <w:proofErr w:type="spellStart"/>
      <w:r w:rsidRPr="00FD6408">
        <w:rPr>
          <w:rFonts w:cs="Times New Roman"/>
          <w:bCs/>
          <w:szCs w:val="32"/>
        </w:rPr>
        <w:t>Reações</w:t>
      </w:r>
      <w:proofErr w:type="spellEnd"/>
      <w:r w:rsidRPr="00FD6408">
        <w:rPr>
          <w:rFonts w:cs="Times New Roman"/>
          <w:bCs/>
          <w:szCs w:val="32"/>
        </w:rPr>
        <w:t xml:space="preserve"> Adversas a Medicamentos com MedDRA" para obter informações adicionais sobre o propósito e o </w:t>
      </w:r>
      <w:proofErr w:type="spellStart"/>
      <w:r w:rsidRPr="00FD6408">
        <w:rPr>
          <w:rFonts w:cs="Times New Roman"/>
          <w:bCs/>
          <w:szCs w:val="32"/>
        </w:rPr>
        <w:t>uso</w:t>
      </w:r>
      <w:proofErr w:type="spellEnd"/>
      <w:r w:rsidRPr="00FD6408">
        <w:rPr>
          <w:rFonts w:cs="Times New Roman"/>
          <w:bCs/>
          <w:szCs w:val="32"/>
        </w:rPr>
        <w:t xml:space="preserve"> </w:t>
      </w:r>
      <w:proofErr w:type="spellStart"/>
      <w:r w:rsidRPr="00FD6408">
        <w:rPr>
          <w:rFonts w:cs="Times New Roman"/>
          <w:bCs/>
          <w:szCs w:val="32"/>
        </w:rPr>
        <w:t>adequado</w:t>
      </w:r>
      <w:proofErr w:type="spellEnd"/>
      <w:r w:rsidRPr="00FD6408">
        <w:rPr>
          <w:rFonts w:cs="Times New Roman"/>
          <w:bCs/>
          <w:szCs w:val="32"/>
        </w:rPr>
        <w:t xml:space="preserve"> das SMQs </w:t>
      </w:r>
      <w:proofErr w:type="spellStart"/>
      <w:r w:rsidRPr="00FD6408">
        <w:rPr>
          <w:rFonts w:cs="Times New Roman"/>
          <w:bCs/>
          <w:szCs w:val="32"/>
        </w:rPr>
        <w:t>em</w:t>
      </w:r>
      <w:proofErr w:type="spellEnd"/>
      <w:r w:rsidRPr="00FD6408">
        <w:rPr>
          <w:rFonts w:cs="Times New Roman"/>
          <w:bCs/>
          <w:szCs w:val="32"/>
        </w:rPr>
        <w:t xml:space="preserve"> </w:t>
      </w:r>
      <w:proofErr w:type="spellStart"/>
      <w:r w:rsidRPr="00FD6408">
        <w:rPr>
          <w:rFonts w:cs="Times New Roman"/>
          <w:bCs/>
          <w:szCs w:val="32"/>
        </w:rPr>
        <w:t>atividades</w:t>
      </w:r>
      <w:proofErr w:type="spellEnd"/>
      <w:r w:rsidRPr="00FD6408">
        <w:rPr>
          <w:rFonts w:cs="Times New Roman"/>
          <w:bCs/>
          <w:szCs w:val="32"/>
        </w:rPr>
        <w:t xml:space="preserve"> de vigilância de segurança. Por favor, consulte o site da CIOMS para mais informações sobre a segunda edição (2016) deste relatório, também conhecida como o "Livro Vermelho". </w:t>
      </w:r>
      <w:r>
        <w:rPr>
          <w:rFonts w:cs="Times New Roman"/>
          <w:bCs/>
          <w:szCs w:val="32"/>
        </w:rPr>
        <w:t>Veja o Apêndice, Seção 6.1 Links e Referências.</w:t>
      </w:r>
      <w:r>
        <w:rPr>
          <w:rFonts w:cs="Times New Roman"/>
          <w:bCs/>
          <w:szCs w:val="32"/>
        </w:rPr>
        <w:br w:type="page"/>
      </w:r>
    </w:p>
    <w:p w14:paraId="7F71276E" w14:textId="77777777" w:rsidR="00281129" w:rsidRDefault="00185D04">
      <w:pPr>
        <w:pStyle w:val="Heading1"/>
      </w:pPr>
      <w:bookmarkStart w:id="15" w:name="_Toc222378695"/>
      <w:bookmarkStart w:id="16" w:name="_Toc202536370"/>
      <w:r>
        <w:lastRenderedPageBreak/>
        <w:t>PRINCÍPIOS GERAIS</w:t>
      </w:r>
      <w:bookmarkEnd w:id="12"/>
      <w:bookmarkEnd w:id="15"/>
      <w:bookmarkEnd w:id="16"/>
    </w:p>
    <w:p w14:paraId="330297E1" w14:textId="328660AE" w:rsidR="00281129" w:rsidRDefault="00185D04">
      <w:pPr>
        <w:pStyle w:val="Heading2"/>
      </w:pPr>
      <w:bookmarkStart w:id="17" w:name="_Toc268529003"/>
      <w:r>
        <w:t xml:space="preserve"> </w:t>
      </w:r>
      <w:bookmarkStart w:id="18" w:name="_Toc202536371"/>
      <w:bookmarkStart w:id="19" w:name="_Toc222378696"/>
      <w:r>
        <w:t xml:space="preserve">Qualidade dos </w:t>
      </w:r>
      <w:bookmarkEnd w:id="18"/>
      <w:r>
        <w:t>Dados Fonte</w:t>
      </w:r>
      <w:bookmarkEnd w:id="17"/>
      <w:bookmarkEnd w:id="19"/>
    </w:p>
    <w:p w14:paraId="05896264" w14:textId="7EDE52DD" w:rsidR="00281129" w:rsidRPr="00FD6408" w:rsidRDefault="00185D04">
      <w:r w:rsidRPr="00FD6408">
        <w:t xml:space="preserve">A saída de dados de alta qualidade ocorre quando a qualidade das informações originalmente reportadas é mantida com uma seleção consistente e apropriada de termos. As organizações devem buscar uma supervisão contínua da qualidade dos dados.  Questões de qualidade dos dados também são abordadas </w:t>
      </w:r>
      <w:bookmarkEnd w:id="13"/>
      <w:bookmarkEnd w:id="14"/>
      <w:r w:rsidR="00864B1C" w:rsidRPr="00FD6408">
        <w:t xml:space="preserve">no </w:t>
      </w:r>
      <w:proofErr w:type="spellStart"/>
      <w:r w:rsidR="00864B1C" w:rsidRPr="00FD6408">
        <w:rPr>
          <w:i/>
        </w:rPr>
        <w:t>documento</w:t>
      </w:r>
      <w:proofErr w:type="spellEnd"/>
      <w:r w:rsidRPr="00FD6408">
        <w:rPr>
          <w:i/>
        </w:rPr>
        <w:t xml:space="preserve"> MedDRA Term Selection: Points to Consider</w:t>
      </w:r>
      <w:r w:rsidRPr="00FD6408">
        <w:t xml:space="preserve">. </w:t>
      </w:r>
      <w:r w:rsidRPr="00FD6408">
        <w:rPr>
          <w:rFonts w:cs="Arial"/>
        </w:rPr>
        <w:t>Para mais informações, consulte também a Seção 2 do Documento Complementar Pontos a Considerar do MedDRA, que contém exemplos detalhados e orientações sobre qualidade dos dados (veja Apêndice, Seção 6.1).</w:t>
      </w:r>
    </w:p>
    <w:p w14:paraId="02904D08" w14:textId="77777777" w:rsidR="00281129" w:rsidRDefault="00185D04">
      <w:pPr>
        <w:pStyle w:val="Heading3"/>
      </w:pPr>
      <w:bookmarkStart w:id="20" w:name="_Toc268529004"/>
      <w:r w:rsidRPr="00FD6408">
        <w:t xml:space="preserve"> </w:t>
      </w:r>
      <w:bookmarkStart w:id="21" w:name="_Toc222378697"/>
      <w:bookmarkStart w:id="22" w:name="_Toc202536372"/>
      <w:r>
        <w:t>Considerações sobre conversão de dados</w:t>
      </w:r>
      <w:bookmarkEnd w:id="20"/>
      <w:bookmarkEnd w:id="21"/>
      <w:bookmarkEnd w:id="22"/>
    </w:p>
    <w:p w14:paraId="74E7CFF2" w14:textId="45792A30" w:rsidR="00281129" w:rsidRPr="00FD6408" w:rsidRDefault="00185D04">
      <w:r w:rsidRPr="00FD6408">
        <w:t>Dê atenção especial ao método usado para converter dados de outras terminologias para o MedDRA. Os métodos utilizados podem impactar estratégias de recuperação e apresentação.</w:t>
      </w:r>
    </w:p>
    <w:p w14:paraId="7C215EEA" w14:textId="77777777" w:rsidR="00281129" w:rsidRPr="00FD6408" w:rsidRDefault="00185D04">
      <w:pPr>
        <w:numPr>
          <w:ilvl w:val="0"/>
          <w:numId w:val="2"/>
        </w:numPr>
      </w:pPr>
      <w:r w:rsidRPr="00FD6408">
        <w:t>Método 1 – Dados convertidos de termos terminológicos legados para MedDRA</w:t>
      </w:r>
    </w:p>
    <w:p w14:paraId="27432C6C" w14:textId="77777777" w:rsidR="00281129" w:rsidRPr="00FD6408" w:rsidRDefault="00185D04">
      <w:pPr>
        <w:numPr>
          <w:ilvl w:val="0"/>
          <w:numId w:val="1"/>
        </w:numPr>
        <w:spacing w:after="60"/>
      </w:pPr>
      <w:r w:rsidRPr="00FD6408">
        <w:t xml:space="preserve">Os resultados refletirão </w:t>
      </w:r>
      <w:proofErr w:type="gramStart"/>
      <w:r w:rsidRPr="00FD6408">
        <w:t>a</w:t>
      </w:r>
      <w:proofErr w:type="gramEnd"/>
      <w:r w:rsidRPr="00FD6408">
        <w:t xml:space="preserve"> especificidade da terminologia anterior</w:t>
      </w:r>
    </w:p>
    <w:p w14:paraId="570BF6FC" w14:textId="77777777" w:rsidR="00281129" w:rsidRPr="00FD6408" w:rsidRDefault="00185D04">
      <w:pPr>
        <w:numPr>
          <w:ilvl w:val="0"/>
          <w:numId w:val="1"/>
        </w:numPr>
        <w:spacing w:after="60"/>
      </w:pPr>
      <w:r w:rsidRPr="00FD6408">
        <w:t>Os benefícios da maior especificidade do MedDRA não são alcançados</w:t>
      </w:r>
    </w:p>
    <w:p w14:paraId="010F13E4" w14:textId="77777777" w:rsidR="00281129" w:rsidRDefault="00185D04" w:rsidP="00CA3D05">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2"/>
        <w:gridCol w:w="2656"/>
      </w:tblGrid>
      <w:tr w:rsidR="00281129" w14:paraId="63BF4565" w14:textId="77777777">
        <w:trPr>
          <w:tblHeader/>
        </w:trPr>
        <w:tc>
          <w:tcPr>
            <w:tcW w:w="3099" w:type="dxa"/>
            <w:shd w:val="clear" w:color="auto" w:fill="E0E0E0"/>
            <w:vAlign w:val="center"/>
          </w:tcPr>
          <w:p w14:paraId="3A7ACC59" w14:textId="5454561E" w:rsidR="00281129" w:rsidRDefault="00185D04" w:rsidP="00CA3D05">
            <w:pPr>
              <w:keepNext/>
              <w:spacing w:before="60" w:after="60"/>
              <w:jc w:val="center"/>
              <w:rPr>
                <w:b/>
              </w:rPr>
            </w:pPr>
            <w:r>
              <w:rPr>
                <w:b/>
              </w:rPr>
              <w:t>Relatado</w:t>
            </w:r>
          </w:p>
        </w:tc>
        <w:tc>
          <w:tcPr>
            <w:tcW w:w="3089" w:type="dxa"/>
            <w:shd w:val="clear" w:color="auto" w:fill="E0E0E0"/>
            <w:vAlign w:val="center"/>
          </w:tcPr>
          <w:p w14:paraId="13FE46DB" w14:textId="42789F34" w:rsidR="00281129" w:rsidRDefault="00DA0813" w:rsidP="00CA3D05">
            <w:pPr>
              <w:keepNext/>
              <w:spacing w:before="60" w:after="60"/>
              <w:jc w:val="center"/>
              <w:rPr>
                <w:b/>
              </w:rPr>
            </w:pPr>
            <w:r>
              <w:rPr>
                <w:b/>
              </w:rPr>
              <w:t>Termo</w:t>
            </w:r>
            <w:r w:rsidR="00185D04">
              <w:rPr>
                <w:b/>
              </w:rPr>
              <w:t xml:space="preserve"> de Legado</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Termo MedDRA</w:t>
            </w:r>
          </w:p>
        </w:tc>
      </w:tr>
      <w:tr w:rsidR="00281129" w14:paraId="02C4EA44" w14:textId="77777777">
        <w:tc>
          <w:tcPr>
            <w:tcW w:w="3099" w:type="dxa"/>
            <w:vAlign w:val="center"/>
          </w:tcPr>
          <w:p w14:paraId="3BD62356" w14:textId="77777777" w:rsidR="00281129" w:rsidRDefault="00185D04">
            <w:pPr>
              <w:spacing w:before="60" w:after="60"/>
              <w:jc w:val="center"/>
            </w:pPr>
            <w:r>
              <w:t>Isquemia gastrointestinal</w:t>
            </w:r>
          </w:p>
        </w:tc>
        <w:tc>
          <w:tcPr>
            <w:tcW w:w="3089" w:type="dxa"/>
            <w:vAlign w:val="center"/>
          </w:tcPr>
          <w:p w14:paraId="21166672" w14:textId="288073B8" w:rsidR="00281129" w:rsidRDefault="00185D04">
            <w:pPr>
              <w:spacing w:before="60" w:after="60"/>
            </w:pPr>
            <w:r>
              <w:t>Transtorno Gastrointestinal</w:t>
            </w:r>
          </w:p>
        </w:tc>
        <w:tc>
          <w:tcPr>
            <w:tcW w:w="2668" w:type="dxa"/>
            <w:vAlign w:val="center"/>
          </w:tcPr>
          <w:p w14:paraId="7364F2D6" w14:textId="30B1B006" w:rsidR="00281129" w:rsidRPr="00CA3D05" w:rsidRDefault="009029B8">
            <w:pPr>
              <w:spacing w:before="60" w:after="60"/>
              <w:jc w:val="center"/>
              <w:rPr>
                <w:i/>
                <w:iCs/>
              </w:rPr>
            </w:pPr>
            <w:r>
              <w:rPr>
                <w:i/>
                <w:iCs/>
              </w:rPr>
              <w:t xml:space="preserve">Distúrbio </w:t>
            </w:r>
            <w:r w:rsidR="00185D04" w:rsidRPr="00CA3D05">
              <w:rPr>
                <w:i/>
                <w:iCs/>
              </w:rPr>
              <w:t>gastrointestinal</w:t>
            </w:r>
          </w:p>
        </w:tc>
      </w:tr>
    </w:tbl>
    <w:p w14:paraId="575BE32E" w14:textId="77777777" w:rsidR="00281129" w:rsidRDefault="00281129"/>
    <w:p w14:paraId="7B27498E" w14:textId="66C23C34" w:rsidR="00281129" w:rsidRPr="00FD6408" w:rsidRDefault="00185D04">
      <w:pPr>
        <w:numPr>
          <w:ilvl w:val="0"/>
          <w:numId w:val="2"/>
        </w:numPr>
      </w:pPr>
      <w:r w:rsidRPr="00FD6408">
        <w:t>Método 2 – Dados convertidos dos termos originais reportados (termos literalmente) para termos do MedDRA</w:t>
      </w:r>
    </w:p>
    <w:p w14:paraId="2D3DC85E" w14:textId="77777777" w:rsidR="00281129" w:rsidRDefault="00185D04" w:rsidP="00CB423F">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2"/>
        <w:gridCol w:w="2656"/>
      </w:tblGrid>
      <w:tr w:rsidR="00281129" w14:paraId="545C22D7" w14:textId="77777777">
        <w:trPr>
          <w:tblHeader/>
        </w:trPr>
        <w:tc>
          <w:tcPr>
            <w:tcW w:w="3099" w:type="dxa"/>
            <w:shd w:val="clear" w:color="auto" w:fill="E0E0E0"/>
            <w:vAlign w:val="center"/>
          </w:tcPr>
          <w:p w14:paraId="363C9AB0" w14:textId="448C7AB2" w:rsidR="00281129" w:rsidRDefault="00185D04" w:rsidP="00CB423F">
            <w:pPr>
              <w:keepNext/>
              <w:spacing w:before="60" w:after="60"/>
              <w:jc w:val="center"/>
              <w:rPr>
                <w:b/>
              </w:rPr>
            </w:pPr>
            <w:r>
              <w:rPr>
                <w:b/>
              </w:rPr>
              <w:t>Relatado</w:t>
            </w:r>
          </w:p>
        </w:tc>
        <w:tc>
          <w:tcPr>
            <w:tcW w:w="3089" w:type="dxa"/>
            <w:shd w:val="clear" w:color="auto" w:fill="E0E0E0"/>
            <w:vAlign w:val="center"/>
          </w:tcPr>
          <w:p w14:paraId="4E0711ED" w14:textId="646D2228" w:rsidR="00281129" w:rsidRDefault="00185D04" w:rsidP="00CB423F">
            <w:pPr>
              <w:keepNext/>
              <w:spacing w:before="60" w:after="60"/>
              <w:jc w:val="center"/>
              <w:rPr>
                <w:b/>
              </w:rPr>
            </w:pPr>
            <w:r>
              <w:rPr>
                <w:b/>
              </w:rPr>
              <w:t>Mandato de Legado</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Termo MedDRA</w:t>
            </w:r>
          </w:p>
        </w:tc>
      </w:tr>
      <w:tr w:rsidR="00281129" w14:paraId="46593424" w14:textId="77777777">
        <w:tc>
          <w:tcPr>
            <w:tcW w:w="3099" w:type="dxa"/>
            <w:vAlign w:val="center"/>
          </w:tcPr>
          <w:p w14:paraId="6DB17888" w14:textId="77777777" w:rsidR="00281129" w:rsidRDefault="00185D04">
            <w:pPr>
              <w:spacing w:before="60" w:after="60"/>
              <w:jc w:val="center"/>
            </w:pPr>
            <w:r>
              <w:t>Isquemia gastrointestinal</w:t>
            </w:r>
          </w:p>
        </w:tc>
        <w:tc>
          <w:tcPr>
            <w:tcW w:w="3089" w:type="dxa"/>
            <w:vAlign w:val="center"/>
          </w:tcPr>
          <w:p w14:paraId="4C69ED3F" w14:textId="49C43238" w:rsidR="00281129" w:rsidRDefault="00185D04">
            <w:pPr>
              <w:spacing w:before="60" w:after="60"/>
            </w:pPr>
            <w:r>
              <w:t>Transtorno Gastrointestinal</w:t>
            </w:r>
          </w:p>
        </w:tc>
        <w:tc>
          <w:tcPr>
            <w:tcW w:w="2668" w:type="dxa"/>
            <w:vAlign w:val="center"/>
          </w:tcPr>
          <w:p w14:paraId="16BF5CD6" w14:textId="77777777" w:rsidR="00281129" w:rsidRPr="00CB423F" w:rsidRDefault="00185D04">
            <w:pPr>
              <w:spacing w:before="60" w:after="60"/>
              <w:jc w:val="center"/>
              <w:rPr>
                <w:i/>
                <w:iCs/>
              </w:rPr>
            </w:pPr>
            <w:r w:rsidRPr="00CB423F">
              <w:rPr>
                <w:i/>
                <w:iCs/>
              </w:rPr>
              <w:t>Isquemia gastrointestinal</w:t>
            </w:r>
          </w:p>
        </w:tc>
      </w:tr>
    </w:tbl>
    <w:p w14:paraId="67321DF8" w14:textId="77777777" w:rsidR="00281129" w:rsidRDefault="00281129"/>
    <w:p w14:paraId="08B4AB95" w14:textId="2D6468AF" w:rsidR="00281129" w:rsidRPr="00FD6408" w:rsidRDefault="00185D04">
      <w:r w:rsidRPr="00FD6408">
        <w:t>Documente o método de conversão de dados utilizado, incluindo a data da conversão e a versão do MedDRA utilizada.</w:t>
      </w:r>
    </w:p>
    <w:p w14:paraId="1627299B" w14:textId="77777777" w:rsidR="00281129" w:rsidRPr="00FD6408" w:rsidRDefault="00185D04">
      <w:pPr>
        <w:pStyle w:val="Heading3"/>
      </w:pPr>
      <w:bookmarkStart w:id="23" w:name="_Toc268529005"/>
      <w:r w:rsidRPr="00FD6408">
        <w:lastRenderedPageBreak/>
        <w:t xml:space="preserve"> </w:t>
      </w:r>
      <w:bookmarkStart w:id="24" w:name="_Toc222378698"/>
      <w:bookmarkStart w:id="25" w:name="_Toc202536373"/>
      <w:r w:rsidRPr="00FD6408">
        <w:t>Impacto do método de conversão de dados</w:t>
      </w:r>
      <w:bookmarkEnd w:id="23"/>
      <w:bookmarkEnd w:id="24"/>
      <w:bookmarkEnd w:id="25"/>
    </w:p>
    <w:p w14:paraId="7773D4CE" w14:textId="1FE3F885" w:rsidR="00281129" w:rsidRPr="00FD6408" w:rsidRDefault="00185D04">
      <w:r w:rsidRPr="00FD6408">
        <w:t xml:space="preserve">Combinar os dois métodos de conversão descritos acima pode afetar </w:t>
      </w:r>
      <w:proofErr w:type="gramStart"/>
      <w:r w:rsidRPr="00FD6408">
        <w:t>a</w:t>
      </w:r>
      <w:proofErr w:type="gramEnd"/>
      <w:r w:rsidRPr="00FD6408">
        <w:t xml:space="preserve"> interpretação da saída dos dados.</w:t>
      </w:r>
    </w:p>
    <w:p w14:paraId="31B7D733" w14:textId="77777777" w:rsidR="00281129" w:rsidRPr="00FD6408" w:rsidRDefault="00281129"/>
    <w:p w14:paraId="74C79CCF" w14:textId="77777777" w:rsidR="00281129" w:rsidRDefault="00185D04" w:rsidP="00CB423F">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768F64A5" w14:textId="77777777">
        <w:trPr>
          <w:tblHeader/>
        </w:trPr>
        <w:tc>
          <w:tcPr>
            <w:tcW w:w="8856" w:type="dxa"/>
            <w:shd w:val="clear" w:color="auto" w:fill="E0E0E0"/>
          </w:tcPr>
          <w:p w14:paraId="28D7B6DF" w14:textId="164B16AE" w:rsidR="00281129" w:rsidRPr="00FD6408" w:rsidRDefault="00185D04" w:rsidP="00CB423F">
            <w:pPr>
              <w:keepNext/>
              <w:spacing w:before="60" w:after="60"/>
              <w:jc w:val="center"/>
              <w:rPr>
                <w:b/>
              </w:rPr>
            </w:pPr>
            <w:r w:rsidRPr="00FD6408">
              <w:rPr>
                <w:b/>
              </w:rPr>
              <w:t>Saída de Dados com Métodos Combinados de Conversão de Dados</w:t>
            </w:r>
          </w:p>
        </w:tc>
      </w:tr>
      <w:tr w:rsidR="00281129" w:rsidRPr="00420D41" w14:paraId="21A40991" w14:textId="77777777">
        <w:tc>
          <w:tcPr>
            <w:tcW w:w="8856" w:type="dxa"/>
          </w:tcPr>
          <w:p w14:paraId="761513C3" w14:textId="3E7575DD" w:rsidR="00281129" w:rsidRPr="00FD6408" w:rsidRDefault="00185D04">
            <w:pPr>
              <w:spacing w:before="60" w:after="60"/>
              <w:jc w:val="center"/>
            </w:pPr>
            <w:r w:rsidRPr="00FD6408">
              <w:t xml:space="preserve">Se os dados foram convertidos diretamente de termos de terminologia legados para termos MedDRA (Método 1), e se os dados recém-adquiridos forem codificados diretamente dos termos reportados para o MedDRA, as diferenças resultantes na especificidade podem dificultar </w:t>
            </w:r>
            <w:proofErr w:type="gramStart"/>
            <w:r w:rsidRPr="00FD6408">
              <w:t>a</w:t>
            </w:r>
            <w:proofErr w:type="gramEnd"/>
            <w:r w:rsidRPr="00FD6408">
              <w:t xml:space="preserve"> interpretação.</w:t>
            </w:r>
          </w:p>
        </w:tc>
      </w:tr>
    </w:tbl>
    <w:p w14:paraId="2D0FBE8B" w14:textId="77777777" w:rsidR="00281129" w:rsidRPr="00FD6408" w:rsidRDefault="00281129"/>
    <w:p w14:paraId="500D9D2E" w14:textId="2771803E" w:rsidR="00281129" w:rsidRPr="00FD6408" w:rsidRDefault="00185D04">
      <w:r w:rsidRPr="00FD6408">
        <w:t xml:space="preserve">Ao projetar uma estratégia de busca, pode ser útil examinar os </w:t>
      </w:r>
      <w:r w:rsidRPr="00FD6408">
        <w:rPr>
          <w:b/>
        </w:rPr>
        <w:t>termos reportados</w:t>
      </w:r>
      <w:r w:rsidRPr="00FD6408">
        <w:t xml:space="preserve"> para dados convertidos usando o Método 1. Se a busca foi baseada em termos específicos do MedDRA, dados previamente codificados para termos não específicos podem ser negligenciados.</w:t>
      </w:r>
    </w:p>
    <w:p w14:paraId="3553E0E0" w14:textId="77777777" w:rsidR="00281129" w:rsidRDefault="00185D04" w:rsidP="00CB423F">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4B1A22A0" w14:textId="77777777">
        <w:trPr>
          <w:tblHeader/>
        </w:trPr>
        <w:tc>
          <w:tcPr>
            <w:tcW w:w="8856" w:type="dxa"/>
            <w:shd w:val="clear" w:color="auto" w:fill="E0E0E0"/>
          </w:tcPr>
          <w:p w14:paraId="6DE6D22E" w14:textId="1ADED570" w:rsidR="00281129" w:rsidRPr="00FD6408" w:rsidRDefault="00185D04" w:rsidP="00CB423F">
            <w:pPr>
              <w:keepNext/>
              <w:spacing w:before="60" w:after="60"/>
              <w:jc w:val="center"/>
              <w:rPr>
                <w:b/>
              </w:rPr>
            </w:pPr>
            <w:r w:rsidRPr="00FD6408">
              <w:rPr>
                <w:b/>
              </w:rPr>
              <w:t>Impacto da Conversão do Método 1 na Estratégia de Busca</w:t>
            </w:r>
          </w:p>
        </w:tc>
      </w:tr>
      <w:tr w:rsidR="00281129" w:rsidRPr="00420D41" w14:paraId="0F832E68" w14:textId="77777777">
        <w:tc>
          <w:tcPr>
            <w:tcW w:w="8856" w:type="dxa"/>
          </w:tcPr>
          <w:p w14:paraId="44AF2DF7" w14:textId="02D153E8" w:rsidR="00281129" w:rsidRPr="00FD6408" w:rsidRDefault="00185D04">
            <w:pPr>
              <w:jc w:val="center"/>
            </w:pPr>
            <w:r w:rsidRPr="00FD6408">
              <w:t xml:space="preserve">Se pesquisar no MedDRA PT </w:t>
            </w:r>
            <w:r w:rsidR="008174F4" w:rsidRPr="00FD6408">
              <w:rPr>
                <w:i/>
              </w:rPr>
              <w:t>Isquemia gastrointestinal</w:t>
            </w:r>
            <w:r w:rsidRPr="00FD6408">
              <w:t xml:space="preserve">, casos de isquemia gastrointestinal codificados com o termo antigo </w:t>
            </w:r>
            <w:r w:rsidR="00B86209" w:rsidRPr="00FD6408">
              <w:rPr>
                <w:i/>
              </w:rPr>
              <w:t>Distúrbio gastrointestinal</w:t>
            </w:r>
            <w:r w:rsidRPr="00FD6408">
              <w:t xml:space="preserve"> seriam perdidos. Nesse caso, seria importante saber a data da conversão de dados legados e a versão do MedDRA utilizada.</w:t>
            </w:r>
          </w:p>
        </w:tc>
      </w:tr>
    </w:tbl>
    <w:p w14:paraId="3697FECF" w14:textId="77777777" w:rsidR="00281129" w:rsidRPr="00FD6408" w:rsidRDefault="00281129"/>
    <w:p w14:paraId="0017196E" w14:textId="2DD91DB5" w:rsidR="00281129" w:rsidRPr="00FD6408" w:rsidRDefault="00185D04">
      <w:r w:rsidRPr="00FD6408">
        <w:t xml:space="preserve">Para realizar uma busca que exija esse nível de detalhe, pode ser necessário revisar ou recodificar a partir dos termos reportados. Para dados legados, essas informações podem ser encontradas em campos </w:t>
      </w:r>
      <w:proofErr w:type="spellStart"/>
      <w:r w:rsidRPr="00FD6408">
        <w:t>diferentes</w:t>
      </w:r>
      <w:proofErr w:type="spellEnd"/>
      <w:r w:rsidRPr="00FD6408">
        <w:t xml:space="preserve"> dos de </w:t>
      </w:r>
      <w:r w:rsidR="00B86209" w:rsidRPr="00FD6408">
        <w:t>RAM</w:t>
      </w:r>
      <w:r w:rsidRPr="00FD6408">
        <w:t>s/</w:t>
      </w:r>
      <w:r w:rsidR="00B86209" w:rsidRPr="00FD6408">
        <w:t>EA</w:t>
      </w:r>
      <w:r w:rsidRPr="00FD6408">
        <w:t>s.</w:t>
      </w:r>
    </w:p>
    <w:p w14:paraId="1137365A" w14:textId="51103A77" w:rsidR="00281129" w:rsidRPr="00FD6408" w:rsidRDefault="00185D04">
      <w:pPr>
        <w:pStyle w:val="Heading2"/>
      </w:pPr>
      <w:bookmarkStart w:id="26" w:name="_Toc202536374"/>
      <w:bookmarkStart w:id="27" w:name="_Toc268529006"/>
      <w:bookmarkStart w:id="28" w:name="_Toc222378699"/>
      <w:r w:rsidRPr="00FD6408">
        <w:t xml:space="preserve">Documentação das Práticas de </w:t>
      </w:r>
      <w:bookmarkEnd w:id="26"/>
      <w:r w:rsidRPr="00FD6408">
        <w:t>Recuperação e Apresentação de Dados</w:t>
      </w:r>
      <w:bookmarkEnd w:id="27"/>
      <w:bookmarkEnd w:id="28"/>
    </w:p>
    <w:p w14:paraId="0E2CE6AD" w14:textId="4475EDAE" w:rsidR="00281129" w:rsidRPr="00FD6408" w:rsidRDefault="00185D04">
      <w:r w:rsidRPr="00FD6408">
        <w:t>É importante documentar as convenções de seleção de termos do MedDRA, as estratégias de recuperação e saída de dados (</w:t>
      </w:r>
      <w:proofErr w:type="spellStart"/>
      <w:r w:rsidRPr="00FD6408">
        <w:t>incluindo</w:t>
      </w:r>
      <w:proofErr w:type="spellEnd"/>
      <w:r w:rsidRPr="00FD6408">
        <w:t xml:space="preserve"> SMQs e </w:t>
      </w:r>
      <w:proofErr w:type="spellStart"/>
      <w:r w:rsidRPr="00FD6408">
        <w:t>outras</w:t>
      </w:r>
      <w:proofErr w:type="spellEnd"/>
      <w:r w:rsidRPr="00FD6408">
        <w:t xml:space="preserve"> </w:t>
      </w:r>
      <w:proofErr w:type="spellStart"/>
      <w:r w:rsidRPr="00FD6408">
        <w:t>consultas</w:t>
      </w:r>
      <w:proofErr w:type="spellEnd"/>
      <w:r w:rsidRPr="00FD6408">
        <w:t xml:space="preserve">) e os procedimentos de garantia de qualidade. Estratégias específicas da organização devem ser consistentes com </w:t>
      </w:r>
      <w:r w:rsidR="00864B1C" w:rsidRPr="00FD6408">
        <w:t xml:space="preserve">os </w:t>
      </w:r>
      <w:r w:rsidR="00864B1C" w:rsidRPr="00FD6408">
        <w:rPr>
          <w:i/>
        </w:rPr>
        <w:t>documentos</w:t>
      </w:r>
      <w:r w:rsidRPr="00FD6408">
        <w:rPr>
          <w:i/>
        </w:rPr>
        <w:t xml:space="preserve"> de Pontos a Considerar</w:t>
      </w:r>
      <w:r w:rsidRPr="00FD6408">
        <w:t xml:space="preserve"> e incluir:</w:t>
      </w:r>
    </w:p>
    <w:p w14:paraId="6B9A4305" w14:textId="6167241C" w:rsidR="00281129" w:rsidRPr="00FD6408" w:rsidRDefault="00185D04">
      <w:pPr>
        <w:numPr>
          <w:ilvl w:val="0"/>
          <w:numId w:val="3"/>
        </w:numPr>
        <w:spacing w:after="60"/>
      </w:pPr>
      <w:r w:rsidRPr="00FD6408">
        <w:t xml:space="preserve">Versão do MedDRA usada para a busca </w:t>
      </w:r>
    </w:p>
    <w:p w14:paraId="180A0C1A" w14:textId="4CE13B22" w:rsidR="00281129" w:rsidRPr="00FD6408" w:rsidRDefault="00185D04">
      <w:pPr>
        <w:numPr>
          <w:ilvl w:val="0"/>
          <w:numId w:val="3"/>
        </w:numPr>
        <w:spacing w:after="60"/>
      </w:pPr>
      <w:r w:rsidRPr="00FD6408">
        <w:lastRenderedPageBreak/>
        <w:t>Métodos de estratégia de busca (suficientemente detalhados para serem reproduzíveis)</w:t>
      </w:r>
    </w:p>
    <w:p w14:paraId="547EF778" w14:textId="0F23BDDC" w:rsidR="00281129" w:rsidRDefault="00185D04">
      <w:pPr>
        <w:numPr>
          <w:ilvl w:val="0"/>
          <w:numId w:val="3"/>
        </w:numPr>
        <w:spacing w:after="60"/>
      </w:pPr>
      <w:r>
        <w:t>Processos de atualização de versão</w:t>
      </w:r>
    </w:p>
    <w:p w14:paraId="25E88F03" w14:textId="78427341" w:rsidR="00281129" w:rsidRPr="00FD6408" w:rsidRDefault="00185D04">
      <w:pPr>
        <w:numPr>
          <w:ilvl w:val="0"/>
          <w:numId w:val="3"/>
        </w:numPr>
        <w:spacing w:after="60"/>
      </w:pPr>
      <w:r w:rsidRPr="00FD6408">
        <w:t>Processos para criar e manter consultas MedDRA personalizadas</w:t>
      </w:r>
    </w:p>
    <w:p w14:paraId="65C32674" w14:textId="77A675F1" w:rsidR="00281129" w:rsidRDefault="00185D04">
      <w:pPr>
        <w:pStyle w:val="Heading2"/>
      </w:pPr>
      <w:bookmarkStart w:id="29" w:name="_Toc268529007"/>
      <w:bookmarkStart w:id="30" w:name="_Toc222378700"/>
      <w:bookmarkStart w:id="31" w:name="_Toc202536375"/>
      <w:proofErr w:type="gramStart"/>
      <w:r>
        <w:t>Não</w:t>
      </w:r>
      <w:proofErr w:type="gramEnd"/>
      <w:r>
        <w:t xml:space="preserve"> Altere </w:t>
      </w:r>
      <w:proofErr w:type="gramStart"/>
      <w:r>
        <w:t>o MedDRA</w:t>
      </w:r>
      <w:bookmarkEnd w:id="29"/>
      <w:bookmarkEnd w:id="30"/>
      <w:bookmarkEnd w:id="31"/>
      <w:proofErr w:type="gramEnd"/>
    </w:p>
    <w:p w14:paraId="0AA70B1B" w14:textId="3B36A124" w:rsidR="00281129" w:rsidRPr="00FD6408" w:rsidRDefault="00185D04">
      <w:r w:rsidRPr="00FD6408">
        <w:t xml:space="preserve">MedDRA é </w:t>
      </w:r>
      <w:r w:rsidR="00864B1C" w:rsidRPr="00FD6408">
        <w:t xml:space="preserve">uma </w:t>
      </w:r>
      <w:r w:rsidR="00864B1C" w:rsidRPr="00FD6408">
        <w:rPr>
          <w:b/>
        </w:rPr>
        <w:t>terminologia</w:t>
      </w:r>
      <w:r w:rsidRPr="00FD6408">
        <w:rPr>
          <w:b/>
        </w:rPr>
        <w:t xml:space="preserve"> padronizada</w:t>
      </w:r>
      <w:r w:rsidRPr="00FD6408">
        <w:t xml:space="preserve"> com uma hierarquia de termos pré-definida que </w:t>
      </w:r>
      <w:proofErr w:type="gramStart"/>
      <w:r w:rsidRPr="00FD6408">
        <w:t>não</w:t>
      </w:r>
      <w:proofErr w:type="gramEnd"/>
      <w:r w:rsidRPr="00FD6408">
        <w:t xml:space="preserve"> deve ser alterada. Os usuários não devem </w:t>
      </w:r>
      <w:r w:rsidR="00864B1C" w:rsidRPr="00FD6408">
        <w:t>fazer alterações</w:t>
      </w:r>
      <w:r w:rsidRPr="00FD6408">
        <w:t xml:space="preserve"> </w:t>
      </w:r>
      <w:r w:rsidRPr="00FD6408">
        <w:rPr>
          <w:i/>
        </w:rPr>
        <w:t>estruturais ad hoc</w:t>
      </w:r>
      <w:r w:rsidRPr="00FD6408">
        <w:t xml:space="preserve"> ao MedDRA, incluindo </w:t>
      </w:r>
      <w:proofErr w:type="gramStart"/>
      <w:r w:rsidRPr="00FD6408">
        <w:t>a</w:t>
      </w:r>
      <w:proofErr w:type="gramEnd"/>
      <w:r w:rsidRPr="00FD6408">
        <w:t xml:space="preserve"> alteração da alocação principal do SOC; isso comprometeria </w:t>
      </w:r>
      <w:proofErr w:type="gramStart"/>
      <w:r w:rsidRPr="00FD6408">
        <w:t>a</w:t>
      </w:r>
      <w:proofErr w:type="gramEnd"/>
      <w:r w:rsidRPr="00FD6408">
        <w:t xml:space="preserve"> integridade deste padrão. Se os termos forem identificados incorretamente na hierarquia do MedDRA, um pedido de alteração deve ser enviado ao MSSO.</w:t>
      </w:r>
    </w:p>
    <w:p w14:paraId="4561D1EA" w14:textId="162AEA8A" w:rsidR="00281129" w:rsidRPr="00FD6408" w:rsidRDefault="00185D04">
      <w:pPr>
        <w:pStyle w:val="Heading2"/>
      </w:pPr>
      <w:bookmarkStart w:id="32" w:name="_Toc268529008"/>
      <w:bookmarkStart w:id="33" w:name="_Toc222378701"/>
      <w:bookmarkStart w:id="34" w:name="_Toc202536376"/>
      <w:r w:rsidRPr="00FD6408">
        <w:t>Características de Dados Específicas da Organização</w:t>
      </w:r>
      <w:bookmarkEnd w:id="32"/>
      <w:bookmarkEnd w:id="33"/>
      <w:bookmarkEnd w:id="34"/>
    </w:p>
    <w:p w14:paraId="54BEE64F" w14:textId="272F6671" w:rsidR="00281129" w:rsidRPr="00FD6408" w:rsidRDefault="00185D04">
      <w:r w:rsidRPr="00FD6408">
        <w:t>Embora</w:t>
      </w:r>
      <w:r w:rsidR="008D51C7" w:rsidRPr="00FD6408">
        <w:t xml:space="preserve"> o</w:t>
      </w:r>
      <w:r w:rsidRPr="00FD6408">
        <w:t xml:space="preserve"> MedDRA seja uma terminologia padronizada, diferentes organizações </w:t>
      </w:r>
      <w:proofErr w:type="gramStart"/>
      <w:r w:rsidRPr="00FD6408">
        <w:t>a</w:t>
      </w:r>
      <w:proofErr w:type="gramEnd"/>
      <w:r w:rsidRPr="00FD6408">
        <w:t xml:space="preserve"> implementaram de várias maneiras. É importante compreender as características dos dados específicas da organização e as estratégias de implementação.</w:t>
      </w:r>
    </w:p>
    <w:p w14:paraId="3A96388B" w14:textId="387B90F2" w:rsidR="00281129" w:rsidRPr="00FD6408" w:rsidRDefault="00185D04">
      <w:r w:rsidRPr="00FD6408">
        <w:t xml:space="preserve">Cada organização deve ter acesso </w:t>
      </w:r>
      <w:proofErr w:type="gramStart"/>
      <w:r w:rsidRPr="00FD6408">
        <w:t>a</w:t>
      </w:r>
      <w:proofErr w:type="gramEnd"/>
      <w:r w:rsidRPr="00FD6408">
        <w:t xml:space="preserve"> um especialista do MedDRA para fornecer aconselhamento especializado e que tenha conhecimento das seguintes características do banco de dados:</w:t>
      </w:r>
    </w:p>
    <w:p w14:paraId="30041027" w14:textId="777475EB" w:rsidR="00281129" w:rsidRPr="00FD6408" w:rsidRDefault="00185D04">
      <w:pPr>
        <w:numPr>
          <w:ilvl w:val="0"/>
          <w:numId w:val="4"/>
        </w:numPr>
        <w:spacing w:after="60"/>
      </w:pPr>
      <w:r w:rsidRPr="00FD6408">
        <w:t>Estrutura do banco de dados (como a hierarquia MedDRA é armazenada e utilizada)</w:t>
      </w:r>
    </w:p>
    <w:p w14:paraId="26EC71F9" w14:textId="31404C91" w:rsidR="00281129" w:rsidRPr="00FD6408" w:rsidRDefault="00185D04">
      <w:pPr>
        <w:numPr>
          <w:ilvl w:val="0"/>
          <w:numId w:val="4"/>
        </w:numPr>
        <w:spacing w:after="60"/>
      </w:pPr>
      <w:r w:rsidRPr="00FD6408">
        <w:t>Armazenamento de dados (por exemplo, nível do termo, sinônimo/termo reportado)</w:t>
      </w:r>
    </w:p>
    <w:p w14:paraId="57DD3413" w14:textId="77777777" w:rsidR="00281129" w:rsidRPr="00FD6408" w:rsidRDefault="00185D04">
      <w:pPr>
        <w:numPr>
          <w:ilvl w:val="0"/>
          <w:numId w:val="4"/>
        </w:numPr>
        <w:spacing w:after="60"/>
      </w:pPr>
      <w:r w:rsidRPr="00FD6408">
        <w:t>Conversão de dados de outras terminologias (se aplicável)</w:t>
      </w:r>
    </w:p>
    <w:p w14:paraId="5C2395D7" w14:textId="77777777" w:rsidR="00281129" w:rsidRPr="00FD6408" w:rsidRDefault="00185D04">
      <w:pPr>
        <w:numPr>
          <w:ilvl w:val="0"/>
          <w:numId w:val="4"/>
        </w:numPr>
        <w:spacing w:after="60"/>
      </w:pPr>
      <w:r w:rsidRPr="00FD6408">
        <w:t>Práticas de codificação ao longo do tempo</w:t>
      </w:r>
    </w:p>
    <w:p w14:paraId="5C384A3F" w14:textId="77777777" w:rsidR="00281129" w:rsidRPr="00FD6408" w:rsidRDefault="00281129"/>
    <w:p w14:paraId="7685375D" w14:textId="77777777" w:rsidR="00281129" w:rsidRDefault="00185D04" w:rsidP="00CB423F">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623EB963" w14:textId="77777777">
        <w:trPr>
          <w:tblHeader/>
        </w:trPr>
        <w:tc>
          <w:tcPr>
            <w:tcW w:w="8856" w:type="dxa"/>
            <w:shd w:val="clear" w:color="auto" w:fill="E0E0E0"/>
          </w:tcPr>
          <w:p w14:paraId="6FA9DAE0" w14:textId="2F1A384D" w:rsidR="00281129" w:rsidRPr="00FD6408" w:rsidRDefault="00185D04">
            <w:pPr>
              <w:jc w:val="center"/>
              <w:rPr>
                <w:b/>
              </w:rPr>
            </w:pPr>
            <w:r w:rsidRPr="00FD6408">
              <w:rPr>
                <w:b/>
              </w:rPr>
              <w:t>Impacto das Práticas de Codificação ao Longo do Tempo</w:t>
            </w:r>
          </w:p>
        </w:tc>
      </w:tr>
      <w:tr w:rsidR="00281129" w:rsidRPr="00420D41" w14:paraId="0986FED2" w14:textId="77777777">
        <w:tc>
          <w:tcPr>
            <w:tcW w:w="8856" w:type="dxa"/>
          </w:tcPr>
          <w:p w14:paraId="1B5AE81A" w14:textId="59EC3FEE" w:rsidR="00281129" w:rsidRPr="00FD6408" w:rsidRDefault="00185D04">
            <w:pPr>
              <w:jc w:val="center"/>
            </w:pPr>
            <w:r w:rsidRPr="00FD6408">
              <w:t>Considere o impacto de termos específicos de gênero ao comparar dados codificados pelo MedDRA com dados codificados com uma terminologia mais antiga que pode não ter tido termos correspondentes ao gênero. Se a terminologia anterior tinha apenas um termo neutro em relação ao gênero para "câncer de mama", considere o impacto de selecionar termos específicos de gênero para câncer de mama no MedDRA para dados atuais.</w:t>
            </w:r>
          </w:p>
        </w:tc>
      </w:tr>
    </w:tbl>
    <w:p w14:paraId="1AEA7BCF" w14:textId="77777777" w:rsidR="00281129" w:rsidRPr="00FD6408" w:rsidRDefault="00281129"/>
    <w:p w14:paraId="309C6C8C" w14:textId="77777777" w:rsidR="00281129" w:rsidRDefault="00185D04" w:rsidP="00CB423F">
      <w:pPr>
        <w:keepNext/>
        <w:numPr>
          <w:ilvl w:val="0"/>
          <w:numId w:val="4"/>
        </w:numPr>
        <w:ind w:left="714" w:hanging="357"/>
      </w:pPr>
      <w:r>
        <w:t>Limitações ou restrições</w:t>
      </w:r>
    </w:p>
    <w:p w14:paraId="7BFD011C" w14:textId="77777777" w:rsidR="00281129" w:rsidRDefault="00185D04" w:rsidP="00CB423F">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6031C74F" w14:textId="77777777">
        <w:trPr>
          <w:tblHeader/>
        </w:trPr>
        <w:tc>
          <w:tcPr>
            <w:tcW w:w="8856" w:type="dxa"/>
            <w:shd w:val="clear" w:color="auto" w:fill="E0E0E0"/>
          </w:tcPr>
          <w:p w14:paraId="34208F9A" w14:textId="388CA166" w:rsidR="00281129" w:rsidRPr="00FD6408" w:rsidRDefault="00185D04" w:rsidP="00CB423F">
            <w:pPr>
              <w:keepNext/>
              <w:spacing w:before="60" w:after="60"/>
              <w:jc w:val="center"/>
              <w:rPr>
                <w:b/>
              </w:rPr>
            </w:pPr>
            <w:r w:rsidRPr="00FD6408">
              <w:rPr>
                <w:b/>
              </w:rPr>
              <w:t xml:space="preserve">Saída </w:t>
            </w:r>
            <w:proofErr w:type="spellStart"/>
            <w:r w:rsidRPr="00FD6408">
              <w:rPr>
                <w:b/>
              </w:rPr>
              <w:t>ou</w:t>
            </w:r>
            <w:proofErr w:type="spellEnd"/>
            <w:r w:rsidRPr="00FD6408">
              <w:rPr>
                <w:b/>
              </w:rPr>
              <w:t xml:space="preserve"> </w:t>
            </w:r>
            <w:proofErr w:type="spellStart"/>
            <w:r w:rsidRPr="00FD6408">
              <w:rPr>
                <w:b/>
              </w:rPr>
              <w:t>Exibição</w:t>
            </w:r>
            <w:proofErr w:type="spellEnd"/>
            <w:r w:rsidRPr="00FD6408">
              <w:rPr>
                <w:b/>
              </w:rPr>
              <w:t xml:space="preserve"> de PTs </w:t>
            </w:r>
            <w:proofErr w:type="spellStart"/>
            <w:r w:rsidRPr="00FD6408">
              <w:rPr>
                <w:b/>
              </w:rPr>
              <w:t>Multiaxiais</w:t>
            </w:r>
            <w:proofErr w:type="spellEnd"/>
          </w:p>
        </w:tc>
      </w:tr>
      <w:tr w:rsidR="00281129" w:rsidRPr="00420D41" w14:paraId="5D64CCDD" w14:textId="77777777">
        <w:tc>
          <w:tcPr>
            <w:tcW w:w="8856" w:type="dxa"/>
          </w:tcPr>
          <w:p w14:paraId="70B7FCA9" w14:textId="39055D90" w:rsidR="00281129" w:rsidRPr="00FD6408" w:rsidRDefault="00185D04">
            <w:pPr>
              <w:spacing w:before="60" w:after="60"/>
              <w:jc w:val="center"/>
            </w:pPr>
            <w:r w:rsidRPr="00FD6408">
              <w:t xml:space="preserve">Não </w:t>
            </w:r>
            <w:proofErr w:type="spellStart"/>
            <w:r w:rsidRPr="00FD6408">
              <w:t>presuma</w:t>
            </w:r>
            <w:proofErr w:type="spellEnd"/>
            <w:r w:rsidRPr="00FD6408">
              <w:t xml:space="preserve"> </w:t>
            </w:r>
            <w:proofErr w:type="spellStart"/>
            <w:r w:rsidRPr="00FD6408">
              <w:t>que</w:t>
            </w:r>
            <w:proofErr w:type="spellEnd"/>
            <w:r w:rsidRPr="00FD6408">
              <w:t xml:space="preserve"> </w:t>
            </w:r>
            <w:proofErr w:type="spellStart"/>
            <w:r w:rsidRPr="00FD6408">
              <w:t>os</w:t>
            </w:r>
            <w:proofErr w:type="spellEnd"/>
            <w:r w:rsidRPr="00FD6408">
              <w:t xml:space="preserve"> PTs </w:t>
            </w:r>
            <w:proofErr w:type="spellStart"/>
            <w:r w:rsidRPr="00FD6408">
              <w:t>em</w:t>
            </w:r>
            <w:proofErr w:type="spellEnd"/>
            <w:r w:rsidRPr="00FD6408">
              <w:t xml:space="preserve"> </w:t>
            </w:r>
            <w:proofErr w:type="spellStart"/>
            <w:r w:rsidRPr="00FD6408">
              <w:t>suas</w:t>
            </w:r>
            <w:proofErr w:type="spellEnd"/>
            <w:r w:rsidRPr="00FD6408">
              <w:t xml:space="preserve"> </w:t>
            </w:r>
            <w:proofErr w:type="spellStart"/>
            <w:r w:rsidRPr="00FD6408">
              <w:t>localizações</w:t>
            </w:r>
            <w:proofErr w:type="spellEnd"/>
            <w:r w:rsidRPr="00FD6408">
              <w:t xml:space="preserve"> </w:t>
            </w:r>
            <w:r w:rsidR="00ED10C9" w:rsidRPr="00FD6408">
              <w:t xml:space="preserve">de </w:t>
            </w:r>
            <w:r w:rsidRPr="00FD6408">
              <w:t>SOC secundári</w:t>
            </w:r>
            <w:r w:rsidR="00ED10C9" w:rsidRPr="00FD6408">
              <w:t>o</w:t>
            </w:r>
            <w:r w:rsidRPr="00FD6408">
              <w:t>s serão vistos ao pesquisar em um HLT ou HLGT específico, já que a configuração do banco de dados pode não permitir saída ou exibição pelo caminho secundário.</w:t>
            </w:r>
          </w:p>
        </w:tc>
      </w:tr>
    </w:tbl>
    <w:p w14:paraId="24B038CA" w14:textId="77777777" w:rsidR="00281129" w:rsidRPr="00FD6408" w:rsidRDefault="00281129"/>
    <w:p w14:paraId="0DB4D269" w14:textId="77777777" w:rsidR="00281129" w:rsidRPr="00FD6408" w:rsidRDefault="00185D04">
      <w:pPr>
        <w:numPr>
          <w:ilvl w:val="0"/>
          <w:numId w:val="4"/>
        </w:numPr>
      </w:pPr>
      <w:r w:rsidRPr="00FD6408">
        <w:t>Princípios de seleção de termos usados</w:t>
      </w:r>
    </w:p>
    <w:p w14:paraId="6CF8CA7A" w14:textId="1DE32519" w:rsidR="00281129" w:rsidRPr="00FD6408" w:rsidRDefault="00185D04">
      <w:pPr>
        <w:numPr>
          <w:ilvl w:val="0"/>
          <w:numId w:val="5"/>
        </w:numPr>
        <w:spacing w:after="60"/>
      </w:pPr>
      <w:r w:rsidRPr="00FD6408">
        <w:t>Selecionar mais de um termo ao codificar uma condição médica aumenta a quantidade de termos.</w:t>
      </w:r>
    </w:p>
    <w:p w14:paraId="1F7C9D56" w14:textId="25C1F5D9" w:rsidR="00281129" w:rsidRPr="00FD6408" w:rsidRDefault="00185D04">
      <w:pPr>
        <w:numPr>
          <w:ilvl w:val="0"/>
          <w:numId w:val="5"/>
        </w:numPr>
        <w:spacing w:after="60"/>
      </w:pPr>
      <w:r w:rsidRPr="00FD6408">
        <w:t>Selecionar apenas um termo diagnóstico (e não termos para sinais e sintomas) reduz a quantidade de termos.</w:t>
      </w:r>
    </w:p>
    <w:p w14:paraId="0AACBF31" w14:textId="2073ABA9" w:rsidR="00281129" w:rsidRPr="00FD6408" w:rsidRDefault="00185D04">
      <w:pPr>
        <w:numPr>
          <w:ilvl w:val="0"/>
          <w:numId w:val="5"/>
        </w:numPr>
        <w:spacing w:after="60"/>
      </w:pPr>
      <w:r w:rsidRPr="00FD6408">
        <w:t xml:space="preserve">O perfil de eventos adversos resultante quando tanto o diagnóstico quanto os termos de sinais/sintomas são codificados pode parecer diferente quando apenas o diagnóstico é codificado. Sempre considere as convenções de codificação da organização ao usar ou comparar dados de outros bancos de dados (por </w:t>
      </w:r>
      <w:proofErr w:type="spellStart"/>
      <w:r w:rsidRPr="00FD6408">
        <w:t>exemplo</w:t>
      </w:r>
      <w:proofErr w:type="spellEnd"/>
      <w:r w:rsidRPr="00FD6408">
        <w:t xml:space="preserve">, </w:t>
      </w:r>
      <w:proofErr w:type="spellStart"/>
      <w:r w:rsidRPr="00FD6408">
        <w:t>parceiros</w:t>
      </w:r>
      <w:proofErr w:type="spellEnd"/>
      <w:r w:rsidRPr="00FD6408">
        <w:t xml:space="preserve"> de co-</w:t>
      </w:r>
      <w:proofErr w:type="spellStart"/>
      <w:r w:rsidRPr="00FD6408">
        <w:t>desenvolvimento</w:t>
      </w:r>
      <w:proofErr w:type="spellEnd"/>
      <w:r w:rsidRPr="00FD6408">
        <w:t xml:space="preserve"> </w:t>
      </w:r>
      <w:proofErr w:type="spellStart"/>
      <w:r w:rsidRPr="00FD6408">
        <w:t>ou</w:t>
      </w:r>
      <w:proofErr w:type="spellEnd"/>
      <w:r w:rsidRPr="00FD6408">
        <w:t xml:space="preserve"> co-marketing, </w:t>
      </w:r>
      <w:proofErr w:type="spellStart"/>
      <w:r w:rsidRPr="00FD6408">
        <w:t>autoridades</w:t>
      </w:r>
      <w:proofErr w:type="spellEnd"/>
      <w:r w:rsidRPr="00FD6408">
        <w:t xml:space="preserve"> regulatórias).</w:t>
      </w:r>
    </w:p>
    <w:p w14:paraId="202F7133" w14:textId="57D0EC25" w:rsidR="00281129" w:rsidRPr="00FD6408" w:rsidRDefault="00185D04">
      <w:pPr>
        <w:pStyle w:val="Heading2"/>
      </w:pPr>
      <w:bookmarkStart w:id="35" w:name="_Toc268529009"/>
      <w:bookmarkStart w:id="36" w:name="_Toc222378702"/>
      <w:bookmarkStart w:id="37" w:name="_Toc202536377"/>
      <w:r w:rsidRPr="00FD6408">
        <w:t>Características do MedDRA que Impactam a Recuperação e Análise de Dados</w:t>
      </w:r>
      <w:bookmarkEnd w:id="35"/>
      <w:bookmarkEnd w:id="36"/>
      <w:bookmarkEnd w:id="37"/>
    </w:p>
    <w:p w14:paraId="5716866C" w14:textId="0BFC80E7" w:rsidR="00281129" w:rsidRPr="00FD6408" w:rsidRDefault="00185D04">
      <w:pPr>
        <w:rPr>
          <w:i/>
        </w:rPr>
      </w:pPr>
      <w:proofErr w:type="gramStart"/>
      <w:r w:rsidRPr="00FD6408">
        <w:t>A</w:t>
      </w:r>
      <w:proofErr w:type="gramEnd"/>
      <w:r w:rsidRPr="00FD6408">
        <w:t xml:space="preserve"> estrutura, regras e convenções do MedDRA são detalhadas no </w:t>
      </w:r>
      <w:r w:rsidRPr="00FD6408">
        <w:rPr>
          <w:i/>
        </w:rPr>
        <w:t>Guia Introdutório do MedDRA</w:t>
      </w:r>
      <w:r w:rsidRPr="00FD6408">
        <w:rPr>
          <w:iCs/>
        </w:rPr>
        <w:t>.</w:t>
      </w:r>
    </w:p>
    <w:p w14:paraId="162FAF5C" w14:textId="77777777" w:rsidR="00281129" w:rsidRPr="00FD6408" w:rsidRDefault="00185D04">
      <w:r w:rsidRPr="00FD6408">
        <w:t>Tenha em mente as seguintes características do MedDRA para a recuperação e apresentação dos dados:</w:t>
      </w:r>
    </w:p>
    <w:p w14:paraId="3E6712E5" w14:textId="4C40F511" w:rsidR="00281129" w:rsidRPr="00FD6408" w:rsidRDefault="00185D04">
      <w:pPr>
        <w:pStyle w:val="Heading3"/>
      </w:pPr>
      <w:bookmarkStart w:id="38" w:name="_Toc268529010"/>
      <w:r w:rsidRPr="00FD6408">
        <w:t xml:space="preserve"> </w:t>
      </w:r>
      <w:bookmarkStart w:id="39" w:name="_Toc222378703"/>
      <w:r w:rsidRPr="00FD6408">
        <w:t xml:space="preserve">Agrupamento de </w:t>
      </w:r>
      <w:bookmarkStart w:id="40" w:name="_Toc202536378"/>
      <w:proofErr w:type="spellStart"/>
      <w:r w:rsidRPr="00FD6408">
        <w:t>termos</w:t>
      </w:r>
      <w:proofErr w:type="spellEnd"/>
      <w:r w:rsidRPr="00FD6408">
        <w:t xml:space="preserve"> (HLTs e HLGTs)</w:t>
      </w:r>
      <w:bookmarkEnd w:id="38"/>
      <w:bookmarkEnd w:id="39"/>
      <w:bookmarkEnd w:id="40"/>
    </w:p>
    <w:p w14:paraId="134CB70E" w14:textId="027B5586" w:rsidR="00281129" w:rsidRPr="00FD6408" w:rsidRDefault="00185D04">
      <w:r w:rsidRPr="00FD6408">
        <w:t>Os níveis de HLT e HLGT são uma ferramenta adicional para análise e recuperação de dados, pois fornecem agrupamentos clinicamente relevantes de termos.</w:t>
      </w:r>
    </w:p>
    <w:p w14:paraId="01176217" w14:textId="77777777" w:rsidR="00281129" w:rsidRDefault="00185D04" w:rsidP="00CB423F">
      <w:pPr>
        <w:keepNext/>
      </w:pPr>
      <w:r>
        <w:lastRenderedPageBreak/>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Arritmias cardíacas</w:t>
            </w:r>
          </w:p>
        </w:tc>
      </w:tr>
      <w:tr w:rsidR="00281129" w:rsidRPr="00420D41" w14:paraId="19808CEB" w14:textId="77777777" w:rsidTr="00CB423F">
        <w:trPr>
          <w:cantSplit/>
        </w:trPr>
        <w:tc>
          <w:tcPr>
            <w:tcW w:w="8856" w:type="dxa"/>
          </w:tcPr>
          <w:p w14:paraId="56C114CE" w14:textId="5240F5D5" w:rsidR="00281129" w:rsidRPr="00FD6408" w:rsidRDefault="00185D04" w:rsidP="00A77519">
            <w:pPr>
              <w:spacing w:before="60" w:after="60"/>
              <w:ind w:firstLine="1701"/>
            </w:pPr>
            <w:r w:rsidRPr="00FD6408">
              <w:t xml:space="preserve">HLGT </w:t>
            </w:r>
            <w:r w:rsidRPr="00FD6408">
              <w:rPr>
                <w:i/>
              </w:rPr>
              <w:t>Arritmias cardíacas</w:t>
            </w:r>
          </w:p>
          <w:p w14:paraId="484807D7" w14:textId="5DD55A2F" w:rsidR="00281129" w:rsidRPr="00FD6408" w:rsidRDefault="00120B0A" w:rsidP="00A77519">
            <w:pPr>
              <w:spacing w:before="60" w:after="60"/>
              <w:ind w:firstLine="2268"/>
            </w:pPr>
            <w:r w:rsidRPr="00FD6408">
              <w:rPr>
                <w:i/>
              </w:rPr>
              <w:t xml:space="preserve">HLT </w:t>
            </w:r>
            <w:r w:rsidR="00185D04" w:rsidRPr="00FD6408">
              <w:rPr>
                <w:i/>
              </w:rPr>
              <w:t>Distúrbios de condução cardíaca</w:t>
            </w:r>
          </w:p>
          <w:p w14:paraId="0E619741" w14:textId="0935E7D3" w:rsidR="00281129" w:rsidRPr="00FD6408" w:rsidRDefault="00120B0A" w:rsidP="00A77519">
            <w:pPr>
              <w:spacing w:before="60" w:after="60"/>
              <w:ind w:firstLine="2268"/>
              <w:rPr>
                <w:i/>
              </w:rPr>
            </w:pPr>
            <w:r w:rsidRPr="00FD6408">
              <w:t xml:space="preserve">HLT </w:t>
            </w:r>
            <w:r w:rsidR="004C1D8E" w:rsidRPr="00FD6408">
              <w:t>Distúrbios de frequência e ritmo</w:t>
            </w:r>
            <w:r w:rsidR="00185D04" w:rsidRPr="00FD6408">
              <w:rPr>
                <w:i/>
              </w:rPr>
              <w:t xml:space="preserve"> N</w:t>
            </w:r>
            <w:r w:rsidR="004C1D8E" w:rsidRPr="00FD6408">
              <w:rPr>
                <w:i/>
              </w:rPr>
              <w:t>CO</w:t>
            </w:r>
          </w:p>
          <w:p w14:paraId="50F44B6A" w14:textId="777BD860" w:rsidR="00281129" w:rsidRPr="00FD6408" w:rsidRDefault="00120B0A" w:rsidP="00A77519">
            <w:pPr>
              <w:spacing w:before="60" w:after="60"/>
              <w:ind w:firstLine="2268"/>
              <w:rPr>
                <w:i/>
              </w:rPr>
            </w:pPr>
            <w:r w:rsidRPr="00FD6408">
              <w:t>HLT</w:t>
            </w:r>
            <w:r w:rsidR="004C1D8E" w:rsidRPr="00FD6408">
              <w:t xml:space="preserve"> </w:t>
            </w:r>
            <w:r w:rsidR="00185D04" w:rsidRPr="00FD6408">
              <w:t>Arritmias supraventriculares</w:t>
            </w:r>
            <w:r w:rsidR="00185D04" w:rsidRPr="00FD6408">
              <w:rPr>
                <w:i/>
              </w:rPr>
              <w:t xml:space="preserve">  </w:t>
            </w:r>
          </w:p>
          <w:p w14:paraId="46FE0131" w14:textId="728DE58D" w:rsidR="00281129" w:rsidRPr="00FD6408" w:rsidRDefault="00185D04" w:rsidP="00A77519">
            <w:pPr>
              <w:spacing w:before="60" w:after="60"/>
              <w:ind w:firstLine="2268"/>
            </w:pPr>
            <w:r w:rsidRPr="00FD6408">
              <w:t xml:space="preserve">HLT </w:t>
            </w:r>
            <w:r w:rsidRPr="00FD6408">
              <w:rPr>
                <w:i/>
              </w:rPr>
              <w:t>Arritmias ventriculares e parada cardíaca</w:t>
            </w:r>
          </w:p>
        </w:tc>
      </w:tr>
    </w:tbl>
    <w:p w14:paraId="73AADE39" w14:textId="508CAB67" w:rsidR="00281129" w:rsidRPr="00FD6408" w:rsidRDefault="00185D04">
      <w:r w:rsidRPr="00FD6408">
        <w:t>Exemplo conforme a versão 23.0 do MedDRA</w:t>
      </w:r>
    </w:p>
    <w:p w14:paraId="7D1C1C27" w14:textId="56406500" w:rsidR="00281129" w:rsidRPr="00FD6408" w:rsidRDefault="00185D04">
      <w:pPr>
        <w:pStyle w:val="Heading4"/>
      </w:pPr>
      <w:r w:rsidRPr="00FD6408">
        <w:t xml:space="preserve"> Revise termos dentro de um agrupamento</w:t>
      </w:r>
    </w:p>
    <w:p w14:paraId="3A70F04A" w14:textId="4D7DF47A" w:rsidR="00281129" w:rsidRPr="00FD6408" w:rsidRDefault="00185D04">
      <w:r w:rsidRPr="00FD6408">
        <w:t>Revise os termos dentro do HLGT ou HLT de interesse para garantir que todos os termos ali presentes sejam adequados para o propósito do resultado.</w:t>
      </w:r>
    </w:p>
    <w:p w14:paraId="19BF24EC" w14:textId="77777777" w:rsidR="00281129" w:rsidRPr="00FD6408" w:rsidRDefault="00281129"/>
    <w:p w14:paraId="4A579165" w14:textId="77777777" w:rsidR="00281129" w:rsidRDefault="00185D04" w:rsidP="00CB423F">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Termos de pressão arterial</w:t>
            </w:r>
          </w:p>
        </w:tc>
      </w:tr>
      <w:tr w:rsidR="00281129" w:rsidRPr="00420D41" w14:paraId="05CAC744" w14:textId="77777777">
        <w:tc>
          <w:tcPr>
            <w:tcW w:w="8856" w:type="dxa"/>
          </w:tcPr>
          <w:p w14:paraId="5AA4C746" w14:textId="31F440CC" w:rsidR="00281129" w:rsidRPr="00FD6408" w:rsidRDefault="008A4E77" w:rsidP="00A77519">
            <w:pPr>
              <w:spacing w:before="60" w:after="60"/>
              <w:ind w:firstLine="1701"/>
            </w:pPr>
            <w:r w:rsidRPr="00FD6408">
              <w:t>HLT Exames</w:t>
            </w:r>
            <w:r w:rsidR="00185D04" w:rsidRPr="00FD6408">
              <w:t xml:space="preserve"> </w:t>
            </w:r>
            <w:proofErr w:type="spellStart"/>
            <w:r w:rsidR="00185D04" w:rsidRPr="00FD6408">
              <w:t>vasculares</w:t>
            </w:r>
            <w:proofErr w:type="spellEnd"/>
            <w:r w:rsidR="00185D04" w:rsidRPr="00FD6408">
              <w:t xml:space="preserve"> </w:t>
            </w:r>
            <w:r w:rsidRPr="00FD6408">
              <w:t>NCO</w:t>
            </w:r>
            <w:r w:rsidR="00195C4C" w:rsidRPr="00FD6408">
              <w:t xml:space="preserve"> </w:t>
            </w:r>
            <w:r w:rsidR="00185D04" w:rsidRPr="00FD6408">
              <w:rPr>
                <w:i/>
              </w:rPr>
              <w:t>(incl</w:t>
            </w:r>
            <w:r w:rsidR="00195C4C" w:rsidRPr="00FD6408">
              <w:rPr>
                <w:i/>
              </w:rPr>
              <w:t>.</w:t>
            </w:r>
            <w:r w:rsidR="00185D04" w:rsidRPr="00FD6408">
              <w:rPr>
                <w:i/>
              </w:rPr>
              <w:t xml:space="preserve"> pressão arterial)</w:t>
            </w:r>
          </w:p>
          <w:p w14:paraId="7E7DB572" w14:textId="0FB0CDF4" w:rsidR="00281129" w:rsidRPr="00FD6408" w:rsidRDefault="00185D04" w:rsidP="00A77519">
            <w:pPr>
              <w:spacing w:before="60" w:after="60"/>
              <w:ind w:firstLine="2268"/>
              <w:rPr>
                <w:i/>
              </w:rPr>
            </w:pPr>
            <w:r w:rsidRPr="00FD6408">
              <w:t xml:space="preserve">PT </w:t>
            </w:r>
            <w:r w:rsidRPr="00FD6408">
              <w:rPr>
                <w:i/>
              </w:rPr>
              <w:t>Pressão arterial anormal</w:t>
            </w:r>
          </w:p>
          <w:p w14:paraId="37A6E1A2" w14:textId="0CD9B6C0" w:rsidR="00281129" w:rsidRPr="00FD6408" w:rsidRDefault="00185D04" w:rsidP="00A77519">
            <w:pPr>
              <w:spacing w:before="60" w:after="60"/>
              <w:ind w:firstLine="2268"/>
              <w:rPr>
                <w:i/>
              </w:rPr>
            </w:pPr>
            <w:r w:rsidRPr="00FD6408">
              <w:t xml:space="preserve">PT </w:t>
            </w:r>
            <w:r w:rsidRPr="00FD6408">
              <w:rPr>
                <w:i/>
              </w:rPr>
              <w:t>Pressão arterial diminuída</w:t>
            </w:r>
          </w:p>
          <w:p w14:paraId="182ACA36" w14:textId="1744A491" w:rsidR="00281129" w:rsidRPr="00FD6408" w:rsidRDefault="00185D04" w:rsidP="00A77519">
            <w:pPr>
              <w:spacing w:before="60" w:after="60"/>
              <w:ind w:firstLine="2268"/>
              <w:rPr>
                <w:i/>
              </w:rPr>
            </w:pPr>
            <w:r w:rsidRPr="00FD6408">
              <w:t xml:space="preserve">PT </w:t>
            </w:r>
            <w:r w:rsidRPr="00FD6408">
              <w:rPr>
                <w:i/>
              </w:rPr>
              <w:t>Pressão arterial aumentada</w:t>
            </w:r>
          </w:p>
          <w:p w14:paraId="3C9C4299" w14:textId="2D92FE70" w:rsidR="00281129" w:rsidRPr="00FD6408" w:rsidRDefault="00195C4C" w:rsidP="00A77519">
            <w:pPr>
              <w:spacing w:before="60" w:after="60"/>
              <w:ind w:firstLine="2268"/>
              <w:rPr>
                <w:i/>
              </w:rPr>
            </w:pPr>
            <w:r w:rsidRPr="00FD6408">
              <w:t>PT Aferição</w:t>
            </w:r>
            <w:r w:rsidR="00185D04" w:rsidRPr="00FD6408">
              <w:t xml:space="preserve"> da pressão arterial</w:t>
            </w:r>
            <w:r w:rsidR="00185D04" w:rsidRPr="00FD6408">
              <w:rPr>
                <w:i/>
              </w:rPr>
              <w:t xml:space="preserve"> </w:t>
            </w:r>
          </w:p>
          <w:p w14:paraId="51B3BE46" w14:textId="77777777" w:rsidR="00281129" w:rsidRPr="00FD6408" w:rsidRDefault="00281129">
            <w:pPr>
              <w:spacing w:before="60" w:after="60"/>
              <w:rPr>
                <w:i/>
              </w:rPr>
            </w:pPr>
          </w:p>
          <w:p w14:paraId="77976356" w14:textId="4F2EADF9" w:rsidR="00281129" w:rsidRPr="00FD6408" w:rsidRDefault="00185D04">
            <w:pPr>
              <w:spacing w:before="60" w:after="60"/>
              <w:jc w:val="center"/>
            </w:pPr>
            <w:r w:rsidRPr="00FD6408">
              <w:t xml:space="preserve">Note que termos para aumento </w:t>
            </w:r>
            <w:r w:rsidRPr="00FD6408">
              <w:rPr>
                <w:b/>
              </w:rPr>
              <w:t>e</w:t>
            </w:r>
            <w:r w:rsidRPr="00FD6408">
              <w:t xml:space="preserve"> diminuição da pressão arterial estão agrupados sob um único HLT, </w:t>
            </w:r>
            <w:proofErr w:type="spellStart"/>
            <w:r w:rsidRPr="00FD6408">
              <w:t>que</w:t>
            </w:r>
            <w:proofErr w:type="spellEnd"/>
            <w:r w:rsidRPr="00FD6408">
              <w:t xml:space="preserve"> </w:t>
            </w:r>
            <w:proofErr w:type="spellStart"/>
            <w:r w:rsidRPr="00FD6408">
              <w:t>também</w:t>
            </w:r>
            <w:proofErr w:type="spellEnd"/>
            <w:r w:rsidRPr="00FD6408">
              <w:t xml:space="preserve"> </w:t>
            </w:r>
            <w:proofErr w:type="spellStart"/>
            <w:r w:rsidRPr="00FD6408">
              <w:t>inclui</w:t>
            </w:r>
            <w:proofErr w:type="spellEnd"/>
            <w:r w:rsidRPr="00FD6408">
              <w:t xml:space="preserve"> PTs para </w:t>
            </w:r>
            <w:proofErr w:type="spellStart"/>
            <w:r w:rsidRPr="00FD6408">
              <w:t>pressão</w:t>
            </w:r>
            <w:proofErr w:type="spellEnd"/>
            <w:r w:rsidRPr="00FD6408">
              <w:t xml:space="preserve"> arterial pulmonar, resistência vascular, testes </w:t>
            </w:r>
            <w:r w:rsidR="00A36525" w:rsidRPr="00FD6408">
              <w:t>hemodinâmicos etc.</w:t>
            </w:r>
          </w:p>
        </w:tc>
      </w:tr>
    </w:tbl>
    <w:p w14:paraId="4F4B3A45" w14:textId="4CD512E1" w:rsidR="00281129" w:rsidRPr="00FD6408" w:rsidRDefault="00185D04">
      <w:pPr>
        <w:rPr>
          <w:b/>
          <w:kern w:val="16"/>
        </w:rPr>
      </w:pPr>
      <w:r w:rsidRPr="00FD6408">
        <w:t>Exemplo conforme a versão 23.0 do MedDRA</w:t>
      </w:r>
    </w:p>
    <w:p w14:paraId="1407363F" w14:textId="77777777" w:rsidR="00281129" w:rsidRDefault="00185D04">
      <w:pPr>
        <w:pStyle w:val="Heading3"/>
      </w:pPr>
      <w:r w:rsidRPr="00FD6408">
        <w:t xml:space="preserve"> </w:t>
      </w:r>
      <w:bookmarkStart w:id="41" w:name="_Toc222378704"/>
      <w:bookmarkStart w:id="42" w:name="_Toc202536379"/>
      <w:r>
        <w:t>Granularidade</w:t>
      </w:r>
      <w:bookmarkEnd w:id="41"/>
      <w:bookmarkEnd w:id="42"/>
    </w:p>
    <w:p w14:paraId="73B8C5CE" w14:textId="776D48CD" w:rsidR="00281129" w:rsidRPr="00FD6408" w:rsidRDefault="00185D04">
      <w:pPr>
        <w:tabs>
          <w:tab w:val="left" w:pos="3510"/>
        </w:tabs>
      </w:pPr>
      <w:proofErr w:type="spellStart"/>
      <w:r w:rsidRPr="00FD6408">
        <w:t>Os</w:t>
      </w:r>
      <w:proofErr w:type="spellEnd"/>
      <w:r w:rsidRPr="00FD6408">
        <w:t xml:space="preserve"> PTs do MedDRA </w:t>
      </w:r>
      <w:proofErr w:type="spellStart"/>
      <w:r w:rsidRPr="00FD6408">
        <w:t>são</w:t>
      </w:r>
      <w:proofErr w:type="spellEnd"/>
      <w:r w:rsidRPr="00FD6408">
        <w:t xml:space="preserve"> mais específicos ("granulares") do que termos comparáveis em outras terminologias. A Figura 1 ilustra como dados codificados para um único conceito de outra terminologia podem ser </w:t>
      </w:r>
      <w:proofErr w:type="spellStart"/>
      <w:r w:rsidRPr="00FD6408">
        <w:t>codificados</w:t>
      </w:r>
      <w:proofErr w:type="spellEnd"/>
      <w:r w:rsidRPr="00FD6408">
        <w:t xml:space="preserve"> para </w:t>
      </w:r>
      <w:proofErr w:type="spellStart"/>
      <w:r w:rsidRPr="00FD6408">
        <w:t>vários</w:t>
      </w:r>
      <w:proofErr w:type="spellEnd"/>
      <w:r w:rsidRPr="00FD6408">
        <w:t xml:space="preserve"> PTs no MedDRA.</w:t>
      </w:r>
    </w:p>
    <w:p w14:paraId="12897583" w14:textId="06A63ACC" w:rsidR="00281129" w:rsidRPr="00FD6408" w:rsidRDefault="00185D04">
      <w:r w:rsidRPr="00FD6408">
        <w:t xml:space="preserve">Eventos relacionados que podem ter sido representados por um único termo em outra </w:t>
      </w:r>
      <w:r w:rsidR="00A36525" w:rsidRPr="00FD6408">
        <w:t>terminologia pode</w:t>
      </w:r>
      <w:r w:rsidRPr="00FD6408">
        <w:t xml:space="preserve"> ser representados por </w:t>
      </w:r>
      <w:proofErr w:type="spellStart"/>
      <w:r w:rsidRPr="00FD6408">
        <w:t>mais</w:t>
      </w:r>
      <w:proofErr w:type="spellEnd"/>
      <w:r w:rsidRPr="00FD6408">
        <w:t xml:space="preserve"> de um PTs do MedDRA. O impacto potencial disso na detecção de sinais deve ser levado em consideração. </w:t>
      </w:r>
    </w:p>
    <w:p w14:paraId="3E6DD7DD" w14:textId="77777777" w:rsidR="00281129" w:rsidRDefault="00185D04">
      <w:pPr>
        <w:pStyle w:val="Heading3"/>
      </w:pPr>
      <w:r w:rsidRPr="00FD6408">
        <w:lastRenderedPageBreak/>
        <w:t xml:space="preserve"> </w:t>
      </w:r>
      <w:bookmarkStart w:id="43" w:name="_Toc222378705"/>
      <w:bookmarkStart w:id="44" w:name="_Toc202536380"/>
      <w:proofErr w:type="spellStart"/>
      <w:r>
        <w:t>Multiaxialidade</w:t>
      </w:r>
      <w:bookmarkEnd w:id="43"/>
      <w:bookmarkEnd w:id="44"/>
      <w:proofErr w:type="spellEnd"/>
    </w:p>
    <w:p w14:paraId="16FF18BF" w14:textId="52E636AC" w:rsidR="00281129" w:rsidRPr="00FD6408" w:rsidRDefault="00185D04">
      <w:proofErr w:type="spellStart"/>
      <w:r w:rsidRPr="00FD6408">
        <w:t>Multiaxialidade</w:t>
      </w:r>
      <w:proofErr w:type="spellEnd"/>
      <w:r w:rsidRPr="00FD6408">
        <w:t xml:space="preserve"> </w:t>
      </w:r>
      <w:proofErr w:type="spellStart"/>
      <w:r w:rsidRPr="00FD6408">
        <w:t>significa</w:t>
      </w:r>
      <w:proofErr w:type="spellEnd"/>
      <w:r w:rsidRPr="00FD6408">
        <w:t xml:space="preserve"> </w:t>
      </w:r>
      <w:proofErr w:type="spellStart"/>
      <w:r w:rsidRPr="00FD6408">
        <w:t>que</w:t>
      </w:r>
      <w:proofErr w:type="spellEnd"/>
      <w:r w:rsidRPr="00FD6408">
        <w:t xml:space="preserve"> </w:t>
      </w:r>
      <w:proofErr w:type="spellStart"/>
      <w:r w:rsidRPr="00FD6408">
        <w:t>uma</w:t>
      </w:r>
      <w:proofErr w:type="spellEnd"/>
      <w:r w:rsidRPr="00FD6408">
        <w:t xml:space="preserve"> PT pode existir em mais de um SOC. Isso permite que os termos sejam agrupados de maneiras diferentes, mas medicamente apropriadas (por exemplo, por etiologia ou sistema de órgãos). Cada PT recebe um SOC primário; todas as outras atribuições SOC para esse PT são chamadas de "secundárias". Ter um único SOC primário impede a contagem dupla de eventos ao exportar dados de </w:t>
      </w:r>
      <w:proofErr w:type="spellStart"/>
      <w:r w:rsidRPr="00FD6408">
        <w:t>todos</w:t>
      </w:r>
      <w:proofErr w:type="spellEnd"/>
      <w:r w:rsidRPr="00FD6408">
        <w:t xml:space="preserve"> </w:t>
      </w:r>
      <w:proofErr w:type="spellStart"/>
      <w:r w:rsidRPr="00FD6408">
        <w:t>os</w:t>
      </w:r>
      <w:proofErr w:type="spellEnd"/>
      <w:r w:rsidRPr="00FD6408">
        <w:t xml:space="preserve"> SOCs. Todas as possíveis atribuições secundárias de SOC para qualquer </w:t>
      </w:r>
      <w:r w:rsidR="007F3FB7" w:rsidRPr="00FD6408">
        <w:t>PT</w:t>
      </w:r>
      <w:r w:rsidRPr="00FD6408">
        <w:t xml:space="preserve"> podem não estar presentes no MedDRA. No entanto, novas ou revisadas atribuições SOC podem ser criadas como resultado do processo de solicitação de mudança.</w:t>
      </w:r>
    </w:p>
    <w:p w14:paraId="53651A99" w14:textId="64CC3F5F" w:rsidR="00281129" w:rsidRPr="00FD6408" w:rsidRDefault="00185D04">
      <w:pPr>
        <w:pStyle w:val="Heading4"/>
      </w:pPr>
      <w:r w:rsidRPr="00FD6408">
        <w:t>Regras principais de atribuição de SOC</w:t>
      </w:r>
    </w:p>
    <w:p w14:paraId="68BA36CC" w14:textId="3D40A593" w:rsidR="00281129" w:rsidRPr="00FD6408" w:rsidRDefault="00185D04">
      <w:r w:rsidRPr="00FD6408">
        <w:t xml:space="preserve">As principais regras de atribuição de SOC são descritas no </w:t>
      </w:r>
      <w:r w:rsidRPr="00FD6408">
        <w:rPr>
          <w:i/>
        </w:rPr>
        <w:t>Guia Introdutório do MedDRA</w:t>
      </w:r>
      <w:r w:rsidRPr="00FD6408">
        <w:t xml:space="preserve">. Essas regras afetam a forma como os termos são colocados no MedDRA e determinam sua exibição de dados pelo SOC. Como essas regras permitem que termos relacionados a uma condição médica específica estejam presentes em mais de um SOC, os usuários devem estar familiarizados com </w:t>
      </w:r>
      <w:proofErr w:type="gramStart"/>
      <w:r w:rsidRPr="00FD6408">
        <w:t>a</w:t>
      </w:r>
      <w:proofErr w:type="gramEnd"/>
      <w:r w:rsidRPr="00FD6408">
        <w:t xml:space="preserve"> estrutura geral e o conteúdo de </w:t>
      </w:r>
      <w:proofErr w:type="spellStart"/>
      <w:r w:rsidRPr="00FD6408">
        <w:t>todos</w:t>
      </w:r>
      <w:proofErr w:type="spellEnd"/>
      <w:r w:rsidRPr="00FD6408">
        <w:t xml:space="preserve"> </w:t>
      </w:r>
      <w:proofErr w:type="spellStart"/>
      <w:r w:rsidRPr="00FD6408">
        <w:t>os</w:t>
      </w:r>
      <w:proofErr w:type="spellEnd"/>
      <w:r w:rsidRPr="00FD6408">
        <w:t xml:space="preserve"> SOCs do MedDRA para garantir que os dados não sejam negligenciados.</w:t>
      </w:r>
    </w:p>
    <w:p w14:paraId="4AD51A6F" w14:textId="65803554" w:rsidR="00281129" w:rsidRPr="00FD6408" w:rsidRDefault="00281129"/>
    <w:p w14:paraId="6C63E47F" w14:textId="77777777" w:rsidR="00281129" w:rsidRDefault="00185D04" w:rsidP="00784A23">
      <w:pPr>
        <w:keepNext/>
      </w:pPr>
      <w:r>
        <w:t>Exemplo</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41CC161" w:rsidR="00281129" w:rsidRDefault="00185D04" w:rsidP="00784A23">
            <w:pPr>
              <w:keepNext/>
              <w:spacing w:before="60" w:after="60"/>
              <w:jc w:val="center"/>
              <w:rPr>
                <w:b/>
              </w:rPr>
            </w:pPr>
            <w:r>
              <w:rPr>
                <w:b/>
              </w:rPr>
              <w:t>Tipo de Transtorno</w:t>
            </w:r>
          </w:p>
        </w:tc>
        <w:tc>
          <w:tcPr>
            <w:tcW w:w="2340" w:type="dxa"/>
            <w:shd w:val="clear" w:color="auto" w:fill="D9D9D9"/>
          </w:tcPr>
          <w:p w14:paraId="28FA3208" w14:textId="6E0C543A" w:rsidR="00281129" w:rsidRDefault="00185D04" w:rsidP="00784A23">
            <w:pPr>
              <w:keepNext/>
              <w:spacing w:before="60" w:after="60"/>
              <w:jc w:val="center"/>
              <w:rPr>
                <w:b/>
              </w:rPr>
            </w:pPr>
            <w:r>
              <w:rPr>
                <w:b/>
              </w:rPr>
              <w:t>Regra do SOC Primário</w:t>
            </w:r>
          </w:p>
        </w:tc>
        <w:tc>
          <w:tcPr>
            <w:tcW w:w="2610" w:type="dxa"/>
            <w:shd w:val="clear" w:color="auto" w:fill="D9D9D9"/>
          </w:tcPr>
          <w:p w14:paraId="215E2823" w14:textId="77777777" w:rsidR="00281129" w:rsidRDefault="00185D04" w:rsidP="00784A23">
            <w:pPr>
              <w:keepNext/>
              <w:spacing w:before="60" w:after="60"/>
              <w:jc w:val="center"/>
              <w:rPr>
                <w:b/>
              </w:rPr>
            </w:pPr>
            <w:r>
              <w:rPr>
                <w:b/>
              </w:rPr>
              <w:t>Exemplo</w:t>
            </w:r>
          </w:p>
        </w:tc>
        <w:tc>
          <w:tcPr>
            <w:tcW w:w="2700" w:type="dxa"/>
            <w:shd w:val="clear" w:color="auto" w:fill="D9D9D9"/>
          </w:tcPr>
          <w:p w14:paraId="34368847" w14:textId="77777777" w:rsidR="00281129" w:rsidRDefault="00185D04" w:rsidP="00784A23">
            <w:pPr>
              <w:keepNext/>
              <w:spacing w:before="60" w:after="60"/>
              <w:jc w:val="center"/>
              <w:rPr>
                <w:b/>
              </w:rPr>
            </w:pPr>
            <w:r>
              <w:rPr>
                <w:b/>
              </w:rPr>
              <w:t>Comentário</w:t>
            </w:r>
          </w:p>
        </w:tc>
      </w:tr>
      <w:tr w:rsidR="00281129" w:rsidRPr="00420D41" w14:paraId="731EE411" w14:textId="77777777" w:rsidTr="00784A23">
        <w:trPr>
          <w:cantSplit/>
        </w:trPr>
        <w:tc>
          <w:tcPr>
            <w:tcW w:w="2268" w:type="dxa"/>
          </w:tcPr>
          <w:p w14:paraId="28156DCB" w14:textId="6A08290F" w:rsidR="00281129" w:rsidRDefault="00185D04">
            <w:pPr>
              <w:spacing w:before="60" w:after="60"/>
              <w:jc w:val="center"/>
            </w:pPr>
            <w:r>
              <w:t>Congênita</w:t>
            </w:r>
          </w:p>
        </w:tc>
        <w:tc>
          <w:tcPr>
            <w:tcW w:w="2340" w:type="dxa"/>
          </w:tcPr>
          <w:p w14:paraId="5921CCAD" w14:textId="561C052E" w:rsidR="00281129" w:rsidRPr="00FD6408" w:rsidRDefault="00185D04">
            <w:pPr>
              <w:spacing w:before="60" w:after="60"/>
              <w:jc w:val="center"/>
            </w:pPr>
            <w:r w:rsidRPr="00FD6408">
              <w:t xml:space="preserve">Todos os termos para transtornos congênitos têm como </w:t>
            </w:r>
            <w:r w:rsidR="000258C3" w:rsidRPr="00FD6408">
              <w:t>SOC primário o</w:t>
            </w:r>
            <w:r w:rsidRPr="00FD6408">
              <w:t xml:space="preserve"> SOC </w:t>
            </w:r>
            <w:r w:rsidR="000258C3" w:rsidRPr="00FD6408">
              <w:rPr>
                <w:i/>
              </w:rPr>
              <w:t>Distúrbios</w:t>
            </w:r>
            <w:r w:rsidRPr="00FD6408">
              <w:rPr>
                <w:i/>
              </w:rPr>
              <w:t xml:space="preserve"> congênitos, </w:t>
            </w:r>
            <w:r w:rsidR="00B670AD" w:rsidRPr="00FD6408">
              <w:rPr>
                <w:i/>
              </w:rPr>
              <w:t>de família</w:t>
            </w:r>
            <w:r w:rsidRPr="00FD6408">
              <w:rPr>
                <w:i/>
              </w:rPr>
              <w:t xml:space="preserve"> e genéticos</w:t>
            </w:r>
          </w:p>
        </w:tc>
        <w:tc>
          <w:tcPr>
            <w:tcW w:w="2610" w:type="dxa"/>
          </w:tcPr>
          <w:p w14:paraId="00B5F114" w14:textId="690FE4EA" w:rsidR="00281129" w:rsidRPr="00FD6408" w:rsidRDefault="000473EC">
            <w:pPr>
              <w:spacing w:before="60" w:after="60"/>
              <w:jc w:val="center"/>
            </w:pPr>
            <w:r w:rsidRPr="00FD6408">
              <w:t>PT A</w:t>
            </w:r>
            <w:r w:rsidR="00185D04" w:rsidRPr="00FD6408">
              <w:t>usência d</w:t>
            </w:r>
            <w:r w:rsidRPr="00FD6408">
              <w:t>os</w:t>
            </w:r>
            <w:r w:rsidR="00185D04" w:rsidRPr="00FD6408">
              <w:t xml:space="preserve"> ductos</w:t>
            </w:r>
            <w:r w:rsidR="00185D04" w:rsidRPr="00FD6408">
              <w:rPr>
                <w:i/>
              </w:rPr>
              <w:t xml:space="preserve"> biliares</w:t>
            </w:r>
            <w:r w:rsidRPr="00FD6408">
              <w:rPr>
                <w:i/>
              </w:rPr>
              <w:t xml:space="preserve"> </w:t>
            </w:r>
            <w:r w:rsidRPr="00FD6408">
              <w:t>congênita</w:t>
            </w:r>
            <w:r w:rsidR="00185D04" w:rsidRPr="00FD6408">
              <w:rPr>
                <w:i/>
              </w:rPr>
              <w:t xml:space="preserve"> </w:t>
            </w:r>
            <w:r w:rsidR="00A36525" w:rsidRPr="00FD6408">
              <w:rPr>
                <w:i/>
              </w:rPr>
              <w:t xml:space="preserve">tem </w:t>
            </w:r>
            <w:r w:rsidR="00A36525" w:rsidRPr="00FD6408">
              <w:t>como</w:t>
            </w:r>
            <w:r w:rsidRPr="00FD6408">
              <w:t xml:space="preserve"> SOC primário</w:t>
            </w:r>
            <w:r w:rsidR="00591371" w:rsidRPr="00FD6408">
              <w:t xml:space="preserve"> o</w:t>
            </w:r>
            <w:r w:rsidR="00185D04" w:rsidRPr="00FD6408">
              <w:t xml:space="preserve"> SOC </w:t>
            </w:r>
            <w:r w:rsidR="00C33359" w:rsidRPr="00FD6408">
              <w:rPr>
                <w:i/>
              </w:rPr>
              <w:t>Distúrbios congênitos, de família e genéticos</w:t>
            </w:r>
            <w:r w:rsidR="00C33359" w:rsidRPr="00FD6408">
              <w:t xml:space="preserve"> </w:t>
            </w:r>
            <w:r w:rsidR="00185D04" w:rsidRPr="00FD6408">
              <w:t xml:space="preserve">e uma atribuição secundária </w:t>
            </w:r>
            <w:r w:rsidR="00591371" w:rsidRPr="00FD6408">
              <w:t xml:space="preserve">no </w:t>
            </w:r>
            <w:r w:rsidR="00185D04" w:rsidRPr="00FD6408">
              <w:t xml:space="preserve">SOC </w:t>
            </w:r>
            <w:r w:rsidR="00591371" w:rsidRPr="00FD6408">
              <w:t>D</w:t>
            </w:r>
            <w:r w:rsidR="00185D04" w:rsidRPr="00FD6408">
              <w:rPr>
                <w:i/>
              </w:rPr>
              <w:t>istúrbios hepatobiliares</w:t>
            </w:r>
          </w:p>
        </w:tc>
        <w:tc>
          <w:tcPr>
            <w:tcW w:w="2700" w:type="dxa"/>
          </w:tcPr>
          <w:p w14:paraId="5EEE32C7" w14:textId="708C150F" w:rsidR="00281129" w:rsidRPr="00FD6408" w:rsidRDefault="00185D04">
            <w:pPr>
              <w:spacing w:before="60" w:after="60"/>
              <w:jc w:val="center"/>
            </w:pPr>
            <w:proofErr w:type="gramStart"/>
            <w:r w:rsidRPr="00FD6408">
              <w:t>A</w:t>
            </w:r>
            <w:proofErr w:type="gramEnd"/>
            <w:r w:rsidRPr="00FD6408">
              <w:t xml:space="preserve"> atribuição secundária de SOC para esses termos é o SOC de "local de manifestação"</w:t>
            </w:r>
          </w:p>
        </w:tc>
      </w:tr>
      <w:tr w:rsidR="00281129" w:rsidRPr="00420D41" w14:paraId="5A70EB0F" w14:textId="77777777" w:rsidTr="00784A23">
        <w:trPr>
          <w:cantSplit/>
        </w:trPr>
        <w:tc>
          <w:tcPr>
            <w:tcW w:w="2268" w:type="dxa"/>
          </w:tcPr>
          <w:p w14:paraId="03205B70" w14:textId="4910C2E8" w:rsidR="00281129" w:rsidRDefault="00185D04">
            <w:pPr>
              <w:spacing w:before="60" w:after="60"/>
              <w:jc w:val="center"/>
            </w:pPr>
            <w:r>
              <w:lastRenderedPageBreak/>
              <w:t>Neoplástico</w:t>
            </w:r>
          </w:p>
        </w:tc>
        <w:tc>
          <w:tcPr>
            <w:tcW w:w="2340" w:type="dxa"/>
          </w:tcPr>
          <w:p w14:paraId="0B608386" w14:textId="23120BD6" w:rsidR="00281129" w:rsidRPr="00FD6408" w:rsidRDefault="00185D04">
            <w:pPr>
              <w:spacing w:before="60" w:after="60"/>
              <w:jc w:val="center"/>
            </w:pPr>
            <w:r w:rsidRPr="00FD6408">
              <w:t>Todos os termos para neoplasias malignas e benignas (exceto cistos e pólipos) têm como pri</w:t>
            </w:r>
            <w:r w:rsidR="00BB79C4" w:rsidRPr="00FD6408">
              <w:t>mário o</w:t>
            </w:r>
            <w:r w:rsidRPr="00FD6408">
              <w:t xml:space="preserve"> SOC </w:t>
            </w:r>
            <w:r w:rsidRPr="00FD6408">
              <w:rPr>
                <w:i/>
              </w:rPr>
              <w:t xml:space="preserve">Neoplasias benignas, malignas e </w:t>
            </w:r>
            <w:proofErr w:type="spellStart"/>
            <w:r w:rsidRPr="00FD6408">
              <w:rPr>
                <w:i/>
              </w:rPr>
              <w:t>não</w:t>
            </w:r>
            <w:proofErr w:type="spellEnd"/>
            <w:r w:rsidRPr="00FD6408">
              <w:rPr>
                <w:i/>
              </w:rPr>
              <w:t xml:space="preserve"> </w:t>
            </w:r>
            <w:proofErr w:type="spellStart"/>
            <w:r w:rsidRPr="00FD6408">
              <w:rPr>
                <w:i/>
              </w:rPr>
              <w:t>especificadas</w:t>
            </w:r>
            <w:proofErr w:type="spellEnd"/>
            <w:r w:rsidRPr="00FD6408">
              <w:rPr>
                <w:i/>
              </w:rPr>
              <w:t xml:space="preserve"> (incl</w:t>
            </w:r>
            <w:r w:rsidR="00BB79C4" w:rsidRPr="00FD6408">
              <w:rPr>
                <w:i/>
              </w:rPr>
              <w:t>.</w:t>
            </w:r>
            <w:r w:rsidRPr="00FD6408">
              <w:rPr>
                <w:i/>
              </w:rPr>
              <w:t xml:space="preserve"> cistos e pólipos)</w:t>
            </w:r>
          </w:p>
        </w:tc>
        <w:tc>
          <w:tcPr>
            <w:tcW w:w="2610" w:type="dxa"/>
          </w:tcPr>
          <w:p w14:paraId="10A26920" w14:textId="4624807E" w:rsidR="00281129" w:rsidRPr="00FD6408" w:rsidRDefault="00390971">
            <w:pPr>
              <w:spacing w:before="60" w:after="60"/>
              <w:jc w:val="center"/>
            </w:pPr>
            <w:r w:rsidRPr="00FD6408">
              <w:t>PT C</w:t>
            </w:r>
            <w:r w:rsidR="00185D04" w:rsidRPr="00FD6408">
              <w:t xml:space="preserve">âncer de pele </w:t>
            </w:r>
            <w:r w:rsidR="00A36525" w:rsidRPr="00FD6408">
              <w:t xml:space="preserve">PT </w:t>
            </w:r>
            <w:r w:rsidR="00A36525" w:rsidRPr="00FD6408">
              <w:rPr>
                <w:i/>
              </w:rPr>
              <w:t>tem</w:t>
            </w:r>
            <w:r w:rsidRPr="00FD6408">
              <w:t xml:space="preserve"> como SOC primário o SOC</w:t>
            </w:r>
            <w:r w:rsidR="00185D04" w:rsidRPr="00FD6408">
              <w:t xml:space="preserve"> </w:t>
            </w:r>
            <w:r w:rsidRPr="00FD6408">
              <w:t>N</w:t>
            </w:r>
            <w:r w:rsidR="00185D04" w:rsidRPr="00FD6408">
              <w:rPr>
                <w:i/>
              </w:rPr>
              <w:t xml:space="preserve">eoplasias benignas, malignas e </w:t>
            </w:r>
            <w:proofErr w:type="spellStart"/>
            <w:r w:rsidR="00185D04" w:rsidRPr="00FD6408">
              <w:rPr>
                <w:i/>
              </w:rPr>
              <w:t>não</w:t>
            </w:r>
            <w:proofErr w:type="spellEnd"/>
            <w:r w:rsidR="00185D04" w:rsidRPr="00FD6408">
              <w:rPr>
                <w:i/>
              </w:rPr>
              <w:t xml:space="preserve"> </w:t>
            </w:r>
            <w:proofErr w:type="spellStart"/>
            <w:r w:rsidR="00185D04" w:rsidRPr="00FD6408">
              <w:rPr>
                <w:i/>
              </w:rPr>
              <w:t>especificadas</w:t>
            </w:r>
            <w:proofErr w:type="spellEnd"/>
            <w:r w:rsidR="00185D04" w:rsidRPr="00FD6408">
              <w:rPr>
                <w:i/>
              </w:rPr>
              <w:t xml:space="preserve"> (incl</w:t>
            </w:r>
            <w:r w:rsidR="00BB79C4" w:rsidRPr="00FD6408">
              <w:rPr>
                <w:i/>
              </w:rPr>
              <w:t>.</w:t>
            </w:r>
            <w:r w:rsidR="00185D04" w:rsidRPr="00FD6408">
              <w:rPr>
                <w:i/>
              </w:rPr>
              <w:t xml:space="preserve"> cistos e pólipos)</w:t>
            </w:r>
            <w:r w:rsidR="00185D04" w:rsidRPr="00FD6408">
              <w:t xml:space="preserve"> e uma atribuição secundária de </w:t>
            </w:r>
            <w:r w:rsidR="00185D04" w:rsidRPr="00FD6408">
              <w:rPr>
                <w:i/>
              </w:rPr>
              <w:t xml:space="preserve">SOC </w:t>
            </w:r>
            <w:r w:rsidR="0028671D" w:rsidRPr="00FD6408">
              <w:rPr>
                <w:i/>
              </w:rPr>
              <w:t>no SOC D</w:t>
            </w:r>
            <w:r w:rsidR="00185D04" w:rsidRPr="00FD6408">
              <w:rPr>
                <w:i/>
              </w:rPr>
              <w:t>istúrbios</w:t>
            </w:r>
            <w:r w:rsidR="0028671D" w:rsidRPr="00FD6408">
              <w:rPr>
                <w:i/>
              </w:rPr>
              <w:t xml:space="preserve"> dos tecidos</w:t>
            </w:r>
            <w:r w:rsidR="00185D04" w:rsidRPr="00FD6408">
              <w:rPr>
                <w:i/>
              </w:rPr>
              <w:t xml:space="preserve"> cutâneos </w:t>
            </w:r>
            <w:r w:rsidR="0028671D" w:rsidRPr="00FD6408">
              <w:rPr>
                <w:i/>
              </w:rPr>
              <w:t xml:space="preserve">e </w:t>
            </w:r>
            <w:r w:rsidR="00185D04" w:rsidRPr="00FD6408">
              <w:rPr>
                <w:i/>
              </w:rPr>
              <w:t>subcutâneo</w:t>
            </w:r>
            <w:r w:rsidR="00C81AAA" w:rsidRPr="00FD6408">
              <w:rPr>
                <w:i/>
              </w:rPr>
              <w:t>s</w:t>
            </w:r>
          </w:p>
        </w:tc>
        <w:tc>
          <w:tcPr>
            <w:tcW w:w="2700" w:type="dxa"/>
          </w:tcPr>
          <w:p w14:paraId="41A7B8FF" w14:textId="34D2DDC1" w:rsidR="00281129" w:rsidRPr="00FD6408" w:rsidRDefault="00185D04">
            <w:pPr>
              <w:spacing w:before="60" w:after="60"/>
              <w:jc w:val="center"/>
            </w:pPr>
            <w:r w:rsidRPr="00FD6408">
              <w:rPr>
                <w:b/>
              </w:rPr>
              <w:t>Termos cisto</w:t>
            </w:r>
            <w:r w:rsidRPr="00FD6408">
              <w:t xml:space="preserve"> e </w:t>
            </w:r>
            <w:r w:rsidRPr="00FD6408">
              <w:rPr>
                <w:b/>
              </w:rPr>
              <w:t>pólipo</w:t>
            </w:r>
            <w:r w:rsidRPr="00FD6408">
              <w:t xml:space="preserve"> são exceção </w:t>
            </w:r>
            <w:proofErr w:type="gramStart"/>
            <w:r w:rsidRPr="00FD6408">
              <w:t>a</w:t>
            </w:r>
            <w:proofErr w:type="gramEnd"/>
            <w:r w:rsidRPr="00FD6408">
              <w:t xml:space="preserve"> essa </w:t>
            </w:r>
            <w:r w:rsidR="00AC7975" w:rsidRPr="00FD6408">
              <w:t>regra. SOC</w:t>
            </w:r>
            <w:r w:rsidR="00C81AAA" w:rsidRPr="00FD6408">
              <w:t xml:space="preserve"> primário</w:t>
            </w:r>
            <w:r w:rsidRPr="00FD6408">
              <w:t xml:space="preserve"> para termos</w:t>
            </w:r>
            <w:r w:rsidR="00C81AAA" w:rsidRPr="00FD6408">
              <w:t xml:space="preserve"> de</w:t>
            </w:r>
            <w:r w:rsidRPr="00FD6408">
              <w:t xml:space="preserve"> cisto e pólipo é o SOC do "local de manifestação", e o SOC secundário </w:t>
            </w:r>
            <w:r w:rsidR="00A36525" w:rsidRPr="00FD6408">
              <w:t>é SOC</w:t>
            </w:r>
            <w:r w:rsidRPr="00FD6408">
              <w:t xml:space="preserve"> </w:t>
            </w:r>
            <w:r w:rsidRPr="00FD6408">
              <w:rPr>
                <w:i/>
              </w:rPr>
              <w:t xml:space="preserve">Neoplasias benignas, malignas e </w:t>
            </w:r>
            <w:proofErr w:type="spellStart"/>
            <w:r w:rsidRPr="00FD6408">
              <w:rPr>
                <w:i/>
              </w:rPr>
              <w:t>não</w:t>
            </w:r>
            <w:proofErr w:type="spellEnd"/>
            <w:r w:rsidRPr="00FD6408">
              <w:rPr>
                <w:i/>
              </w:rPr>
              <w:t xml:space="preserve"> </w:t>
            </w:r>
            <w:proofErr w:type="spellStart"/>
            <w:r w:rsidRPr="00FD6408">
              <w:rPr>
                <w:i/>
              </w:rPr>
              <w:t>especificadas</w:t>
            </w:r>
            <w:proofErr w:type="spellEnd"/>
            <w:r w:rsidRPr="00FD6408">
              <w:rPr>
                <w:i/>
              </w:rPr>
              <w:t xml:space="preserve"> (incl</w:t>
            </w:r>
            <w:r w:rsidR="00B83B79" w:rsidRPr="00FD6408">
              <w:rPr>
                <w:i/>
              </w:rPr>
              <w:t>.</w:t>
            </w:r>
            <w:r w:rsidRPr="00FD6408">
              <w:rPr>
                <w:i/>
              </w:rPr>
              <w:t xml:space="preserve"> cistos e pólipos)</w:t>
            </w:r>
          </w:p>
        </w:tc>
      </w:tr>
      <w:tr w:rsidR="00281129" w:rsidRPr="00420D41" w14:paraId="3E005E8A" w14:textId="77777777" w:rsidTr="00784A23">
        <w:trPr>
          <w:cantSplit/>
        </w:trPr>
        <w:tc>
          <w:tcPr>
            <w:tcW w:w="2268" w:type="dxa"/>
          </w:tcPr>
          <w:p w14:paraId="38F68D7E" w14:textId="77777777" w:rsidR="00281129" w:rsidRDefault="00185D04">
            <w:pPr>
              <w:spacing w:before="60" w:after="60"/>
              <w:jc w:val="center"/>
            </w:pPr>
            <w:r>
              <w:t>Infeccioso</w:t>
            </w:r>
          </w:p>
        </w:tc>
        <w:tc>
          <w:tcPr>
            <w:tcW w:w="2340" w:type="dxa"/>
          </w:tcPr>
          <w:p w14:paraId="659EFBF4" w14:textId="0F080D30" w:rsidR="00281129" w:rsidRPr="00FD6408" w:rsidRDefault="00185D04">
            <w:pPr>
              <w:spacing w:before="60" w:after="60"/>
              <w:jc w:val="center"/>
            </w:pPr>
            <w:r w:rsidRPr="00FD6408">
              <w:t xml:space="preserve">Todos os termos para distúrbios infecciosos têm como </w:t>
            </w:r>
            <w:r w:rsidR="007C4BD0" w:rsidRPr="00FD6408">
              <w:t>SOC primário o SOC</w:t>
            </w:r>
            <w:r w:rsidRPr="00FD6408">
              <w:t xml:space="preserve"> </w:t>
            </w:r>
            <w:r w:rsidRPr="00FD6408">
              <w:rPr>
                <w:i/>
              </w:rPr>
              <w:t xml:space="preserve">Infecções e infestações </w:t>
            </w:r>
          </w:p>
        </w:tc>
        <w:tc>
          <w:tcPr>
            <w:tcW w:w="2610" w:type="dxa"/>
          </w:tcPr>
          <w:p w14:paraId="1F34B009" w14:textId="3FC7229C" w:rsidR="00281129" w:rsidRPr="00FD6408" w:rsidRDefault="007C4BD0">
            <w:pPr>
              <w:spacing w:before="60" w:after="60"/>
              <w:jc w:val="center"/>
            </w:pPr>
            <w:r w:rsidRPr="00FD6408">
              <w:t>PT</w:t>
            </w:r>
            <w:r w:rsidR="00185D04" w:rsidRPr="00FD6408">
              <w:t xml:space="preserve"> </w:t>
            </w:r>
            <w:r w:rsidR="00185D04" w:rsidRPr="00FD6408">
              <w:rPr>
                <w:i/>
              </w:rPr>
              <w:t>Enterocolite</w:t>
            </w:r>
            <w:r w:rsidR="00185D04" w:rsidRPr="00FD6408">
              <w:t xml:space="preserve"> infecciosa tem </w:t>
            </w:r>
            <w:r w:rsidR="00365448" w:rsidRPr="00FD6408">
              <w:t>como SOC primário o SOC</w:t>
            </w:r>
            <w:r w:rsidR="00185D04" w:rsidRPr="00FD6408">
              <w:t xml:space="preserve"> </w:t>
            </w:r>
            <w:r w:rsidR="00365448" w:rsidRPr="00FD6408">
              <w:t>I</w:t>
            </w:r>
            <w:r w:rsidR="00185D04" w:rsidRPr="00FD6408">
              <w:rPr>
                <w:i/>
              </w:rPr>
              <w:t>nfecções e infestações</w:t>
            </w:r>
            <w:r w:rsidR="00185D04" w:rsidRPr="00FD6408">
              <w:t xml:space="preserve"> de SOC e </w:t>
            </w:r>
            <w:r w:rsidR="00365448" w:rsidRPr="00FD6408">
              <w:t>SOC secundário</w:t>
            </w:r>
            <w:r w:rsidR="00185D04" w:rsidRPr="00FD6408">
              <w:rPr>
                <w:i/>
              </w:rPr>
              <w:t xml:space="preserve"> </w:t>
            </w:r>
            <w:r w:rsidR="0001399B" w:rsidRPr="00FD6408">
              <w:rPr>
                <w:i/>
              </w:rPr>
              <w:t>D</w:t>
            </w:r>
            <w:r w:rsidR="00185D04" w:rsidRPr="00FD6408">
              <w:rPr>
                <w:i/>
              </w:rPr>
              <w:t>istúrbios gastrointestinais</w:t>
            </w:r>
          </w:p>
        </w:tc>
        <w:tc>
          <w:tcPr>
            <w:tcW w:w="2700" w:type="dxa"/>
          </w:tcPr>
          <w:p w14:paraId="43520E6E" w14:textId="1CC5C209" w:rsidR="00281129" w:rsidRPr="00FD6408" w:rsidRDefault="00185D04">
            <w:pPr>
              <w:spacing w:before="60" w:after="60"/>
              <w:jc w:val="center"/>
              <w:rPr>
                <w:b/>
              </w:rPr>
            </w:pPr>
            <w:proofErr w:type="gramStart"/>
            <w:r w:rsidRPr="00FD6408">
              <w:t>A</w:t>
            </w:r>
            <w:proofErr w:type="gramEnd"/>
            <w:r w:rsidRPr="00FD6408">
              <w:t xml:space="preserve"> atribuição secundária de SOC para esses termos é o SOC de "local de manifestação"</w:t>
            </w:r>
          </w:p>
        </w:tc>
      </w:tr>
    </w:tbl>
    <w:p w14:paraId="07588593" w14:textId="77777777" w:rsidR="00C578A3" w:rsidRPr="00FD6408" w:rsidRDefault="00C578A3"/>
    <w:p w14:paraId="2F37A009" w14:textId="1E59915F" w:rsidR="00281129" w:rsidRPr="00FD6408" w:rsidRDefault="00185D04">
      <w:r w:rsidRPr="00FD6408">
        <w:t xml:space="preserve">Se um PT se conecta a mais de um </w:t>
      </w:r>
      <w:proofErr w:type="spellStart"/>
      <w:r w:rsidRPr="00FD6408">
        <w:t>desses</w:t>
      </w:r>
      <w:proofErr w:type="spellEnd"/>
      <w:r w:rsidRPr="00FD6408">
        <w:t xml:space="preserve"> </w:t>
      </w:r>
      <w:proofErr w:type="spellStart"/>
      <w:r w:rsidRPr="00FD6408">
        <w:t>três</w:t>
      </w:r>
      <w:proofErr w:type="spellEnd"/>
      <w:r w:rsidRPr="00FD6408">
        <w:t xml:space="preserve"> SOCs, a </w:t>
      </w:r>
      <w:proofErr w:type="spellStart"/>
      <w:r w:rsidRPr="00FD6408">
        <w:t>seguinte</w:t>
      </w:r>
      <w:proofErr w:type="spellEnd"/>
      <w:r w:rsidRPr="00FD6408">
        <w:t xml:space="preserve"> </w:t>
      </w:r>
      <w:proofErr w:type="spellStart"/>
      <w:r w:rsidRPr="00FD6408">
        <w:t>prioridade</w:t>
      </w:r>
      <w:proofErr w:type="spellEnd"/>
      <w:r w:rsidRPr="00FD6408">
        <w:t xml:space="preserve"> é usada para determinar o SOC primário:</w:t>
      </w:r>
    </w:p>
    <w:p w14:paraId="04035330" w14:textId="3B6E5FDE" w:rsidR="00281129" w:rsidRPr="00FD6408" w:rsidRDefault="00185D04">
      <w:pPr>
        <w:numPr>
          <w:ilvl w:val="0"/>
          <w:numId w:val="4"/>
        </w:numPr>
        <w:spacing w:after="60"/>
        <w:rPr>
          <w:i/>
        </w:rPr>
      </w:pPr>
      <w:r w:rsidRPr="00FD6408">
        <w:t xml:space="preserve">SOC </w:t>
      </w:r>
      <w:r w:rsidRPr="00FD6408">
        <w:rPr>
          <w:i/>
        </w:rPr>
        <w:t xml:space="preserve">Distúrbios congênitos, </w:t>
      </w:r>
      <w:r w:rsidR="0001399B" w:rsidRPr="00FD6408">
        <w:rPr>
          <w:i/>
        </w:rPr>
        <w:t>de família</w:t>
      </w:r>
      <w:r w:rsidRPr="00FD6408">
        <w:rPr>
          <w:i/>
        </w:rPr>
        <w:t xml:space="preserve"> e genéticos</w:t>
      </w:r>
    </w:p>
    <w:p w14:paraId="0E9B0AB8" w14:textId="6D2AB27D" w:rsidR="00281129" w:rsidRPr="00FD6408" w:rsidRDefault="00185D04">
      <w:pPr>
        <w:numPr>
          <w:ilvl w:val="0"/>
          <w:numId w:val="4"/>
        </w:numPr>
        <w:spacing w:after="60"/>
        <w:rPr>
          <w:i/>
        </w:rPr>
      </w:pPr>
      <w:r w:rsidRPr="00FD6408">
        <w:t xml:space="preserve">SOC </w:t>
      </w:r>
      <w:r w:rsidRPr="00FD6408">
        <w:rPr>
          <w:i/>
        </w:rPr>
        <w:t xml:space="preserve">Neoplasias benignas, malignas e </w:t>
      </w:r>
      <w:proofErr w:type="spellStart"/>
      <w:r w:rsidRPr="00FD6408">
        <w:rPr>
          <w:i/>
        </w:rPr>
        <w:t>não</w:t>
      </w:r>
      <w:proofErr w:type="spellEnd"/>
      <w:r w:rsidRPr="00FD6408">
        <w:rPr>
          <w:i/>
        </w:rPr>
        <w:t xml:space="preserve"> </w:t>
      </w:r>
      <w:proofErr w:type="spellStart"/>
      <w:r w:rsidRPr="00FD6408">
        <w:rPr>
          <w:i/>
        </w:rPr>
        <w:t>especificadas</w:t>
      </w:r>
      <w:proofErr w:type="spellEnd"/>
      <w:r w:rsidRPr="00FD6408">
        <w:rPr>
          <w:i/>
        </w:rPr>
        <w:t xml:space="preserve"> (incl </w:t>
      </w:r>
      <w:proofErr w:type="spellStart"/>
      <w:r w:rsidRPr="00FD6408">
        <w:rPr>
          <w:i/>
        </w:rPr>
        <w:t>cistos</w:t>
      </w:r>
      <w:proofErr w:type="spellEnd"/>
      <w:r w:rsidRPr="00FD6408">
        <w:rPr>
          <w:i/>
        </w:rPr>
        <w:t xml:space="preserve"> e </w:t>
      </w:r>
      <w:proofErr w:type="spellStart"/>
      <w:r w:rsidRPr="00FD6408">
        <w:rPr>
          <w:i/>
        </w:rPr>
        <w:t>pólipos</w:t>
      </w:r>
      <w:proofErr w:type="spellEnd"/>
      <w:r w:rsidRPr="00FD6408">
        <w:rPr>
          <w:i/>
        </w:rPr>
        <w:t>)</w:t>
      </w:r>
    </w:p>
    <w:p w14:paraId="6CF6E3BF" w14:textId="7F85EB7B" w:rsidR="00281129" w:rsidRDefault="00E53757">
      <w:pPr>
        <w:numPr>
          <w:ilvl w:val="0"/>
          <w:numId w:val="4"/>
        </w:numPr>
        <w:spacing w:after="60"/>
        <w:rPr>
          <w:i/>
        </w:rPr>
      </w:pPr>
      <w:r>
        <w:t xml:space="preserve">SOC </w:t>
      </w:r>
      <w:r w:rsidR="00185D04">
        <w:t>Infecções e infestações</w:t>
      </w:r>
      <w:r w:rsidR="00185D04">
        <w:rPr>
          <w:i/>
        </w:rPr>
        <w:t xml:space="preserve"> </w:t>
      </w:r>
    </w:p>
    <w:p w14:paraId="568C0B59" w14:textId="77777777" w:rsidR="00281129" w:rsidRDefault="00185D04">
      <w:pPr>
        <w:pStyle w:val="Heading4"/>
      </w:pPr>
      <w:r>
        <w:t xml:space="preserve"> SOCs </w:t>
      </w:r>
      <w:proofErr w:type="spellStart"/>
      <w:proofErr w:type="gramStart"/>
      <w:r>
        <w:t>não</w:t>
      </w:r>
      <w:proofErr w:type="spellEnd"/>
      <w:proofErr w:type="gramEnd"/>
      <w:r>
        <w:t xml:space="preserve"> </w:t>
      </w:r>
      <w:proofErr w:type="spellStart"/>
      <w:r>
        <w:t>multiaxiais</w:t>
      </w:r>
      <w:proofErr w:type="spellEnd"/>
    </w:p>
    <w:p w14:paraId="559C4400" w14:textId="34E44F37" w:rsidR="00281129" w:rsidRPr="00FD6408" w:rsidRDefault="00185D04">
      <w:r w:rsidRPr="00FD6408">
        <w:t xml:space="preserve">Termos </w:t>
      </w:r>
      <w:proofErr w:type="spellStart"/>
      <w:r w:rsidRPr="00FD6408">
        <w:t>nos</w:t>
      </w:r>
      <w:proofErr w:type="spellEnd"/>
      <w:r w:rsidRPr="00FD6408">
        <w:t xml:space="preserve"> </w:t>
      </w:r>
      <w:proofErr w:type="spellStart"/>
      <w:r w:rsidRPr="00FD6408">
        <w:t>três</w:t>
      </w:r>
      <w:proofErr w:type="spellEnd"/>
      <w:r w:rsidRPr="00FD6408">
        <w:t xml:space="preserve"> SOCs a </w:t>
      </w:r>
      <w:proofErr w:type="spellStart"/>
      <w:r w:rsidRPr="00FD6408">
        <w:t>seguir</w:t>
      </w:r>
      <w:proofErr w:type="spellEnd"/>
      <w:r w:rsidRPr="00FD6408">
        <w:t xml:space="preserve"> </w:t>
      </w:r>
      <w:proofErr w:type="spellStart"/>
      <w:proofErr w:type="gramStart"/>
      <w:r w:rsidRPr="00FD6408">
        <w:t>não</w:t>
      </w:r>
      <w:proofErr w:type="spellEnd"/>
      <w:proofErr w:type="gramEnd"/>
      <w:r w:rsidRPr="00FD6408">
        <w:t xml:space="preserve"> possuem links multiaxiais:</w:t>
      </w:r>
    </w:p>
    <w:p w14:paraId="66E998B4" w14:textId="77777777" w:rsidR="00281129" w:rsidRPr="00FD6408" w:rsidRDefault="00185D04">
      <w:pPr>
        <w:spacing w:after="60"/>
        <w:rPr>
          <w:i/>
        </w:rPr>
      </w:pPr>
      <w:r w:rsidRPr="00FD6408">
        <w:tab/>
        <w:t xml:space="preserve">SOC </w:t>
      </w:r>
      <w:r w:rsidRPr="00FD6408">
        <w:rPr>
          <w:i/>
        </w:rPr>
        <w:t>Investigações</w:t>
      </w:r>
    </w:p>
    <w:p w14:paraId="2A941007" w14:textId="77777777" w:rsidR="00281129" w:rsidRPr="00FD6408" w:rsidRDefault="00185D04">
      <w:pPr>
        <w:spacing w:after="60"/>
        <w:rPr>
          <w:i/>
        </w:rPr>
      </w:pPr>
      <w:r w:rsidRPr="00FD6408">
        <w:rPr>
          <w:i/>
        </w:rPr>
        <w:tab/>
      </w:r>
      <w:r w:rsidRPr="00FD6408">
        <w:t xml:space="preserve">SOC </w:t>
      </w:r>
      <w:r w:rsidRPr="00FD6408">
        <w:rPr>
          <w:i/>
        </w:rPr>
        <w:t>Procedimentos cirúrgicos e médicos</w:t>
      </w:r>
    </w:p>
    <w:p w14:paraId="0D379FD5" w14:textId="77777777" w:rsidR="00281129" w:rsidRPr="00FD6408" w:rsidRDefault="00185D04">
      <w:pPr>
        <w:spacing w:after="60"/>
        <w:rPr>
          <w:i/>
        </w:rPr>
      </w:pPr>
      <w:r w:rsidRPr="00FD6408">
        <w:rPr>
          <w:i/>
        </w:rPr>
        <w:tab/>
      </w:r>
      <w:r w:rsidRPr="00FD6408">
        <w:t xml:space="preserve">SOC </w:t>
      </w:r>
      <w:r w:rsidRPr="00FD6408">
        <w:rPr>
          <w:i/>
        </w:rPr>
        <w:t>Circunstâncias sociais</w:t>
      </w:r>
    </w:p>
    <w:p w14:paraId="29FB6634" w14:textId="35BFBE9B" w:rsidR="00281129" w:rsidRPr="00FD6408" w:rsidRDefault="00185D04">
      <w:r w:rsidRPr="00FD6408">
        <w:lastRenderedPageBreak/>
        <w:t xml:space="preserve">Isso é importante ao projetar consultas e outras estratégias de recuperação, pois não se </w:t>
      </w:r>
      <w:proofErr w:type="spellStart"/>
      <w:r w:rsidRPr="00FD6408">
        <w:t>pode</w:t>
      </w:r>
      <w:proofErr w:type="spellEnd"/>
      <w:r w:rsidRPr="00FD6408">
        <w:t xml:space="preserve"> </w:t>
      </w:r>
      <w:proofErr w:type="spellStart"/>
      <w:r w:rsidRPr="00FD6408">
        <w:t>confiar</w:t>
      </w:r>
      <w:proofErr w:type="spellEnd"/>
      <w:r w:rsidRPr="00FD6408">
        <w:t xml:space="preserve"> </w:t>
      </w:r>
      <w:proofErr w:type="spellStart"/>
      <w:r w:rsidRPr="00FD6408">
        <w:t>na</w:t>
      </w:r>
      <w:proofErr w:type="spellEnd"/>
      <w:r w:rsidRPr="00FD6408">
        <w:t xml:space="preserve"> </w:t>
      </w:r>
      <w:proofErr w:type="spellStart"/>
      <w:r w:rsidRPr="00FD6408">
        <w:t>multiaxialidade</w:t>
      </w:r>
      <w:proofErr w:type="spellEnd"/>
      <w:r w:rsidRPr="00FD6408">
        <w:t xml:space="preserve"> para </w:t>
      </w:r>
      <w:proofErr w:type="spellStart"/>
      <w:r w:rsidRPr="00FD6408">
        <w:t>localizar</w:t>
      </w:r>
      <w:proofErr w:type="spellEnd"/>
      <w:r w:rsidRPr="00FD6408">
        <w:t xml:space="preserve"> </w:t>
      </w:r>
      <w:proofErr w:type="spellStart"/>
      <w:r w:rsidRPr="00FD6408">
        <w:t>todos</w:t>
      </w:r>
      <w:proofErr w:type="spellEnd"/>
      <w:r w:rsidRPr="00FD6408">
        <w:t xml:space="preserve"> os termos de interesse no MedDRA.</w:t>
      </w:r>
    </w:p>
    <w:p w14:paraId="2C8C98BB" w14:textId="77777777" w:rsidR="00281129" w:rsidRDefault="00185D04" w:rsidP="00784A23">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375468A4" w14:textId="77777777">
        <w:trPr>
          <w:tblHeader/>
        </w:trPr>
        <w:tc>
          <w:tcPr>
            <w:tcW w:w="8856" w:type="dxa"/>
            <w:shd w:val="clear" w:color="auto" w:fill="E0E0E0"/>
          </w:tcPr>
          <w:p w14:paraId="28CC0E7C" w14:textId="58006994" w:rsidR="00281129" w:rsidRPr="00FD6408" w:rsidRDefault="00185D04">
            <w:pPr>
              <w:spacing w:before="60" w:after="60"/>
              <w:jc w:val="center"/>
              <w:rPr>
                <w:b/>
              </w:rPr>
            </w:pPr>
            <w:r w:rsidRPr="00FD6408">
              <w:rPr>
                <w:b/>
              </w:rPr>
              <w:t xml:space="preserve">Impacto dos SOCs </w:t>
            </w:r>
            <w:proofErr w:type="spellStart"/>
            <w:r w:rsidRPr="00FD6408">
              <w:rPr>
                <w:b/>
              </w:rPr>
              <w:t>Não</w:t>
            </w:r>
            <w:proofErr w:type="spellEnd"/>
            <w:r w:rsidRPr="00FD6408">
              <w:rPr>
                <w:b/>
              </w:rPr>
              <w:t xml:space="preserve"> </w:t>
            </w:r>
            <w:proofErr w:type="spellStart"/>
            <w:r w:rsidRPr="00FD6408">
              <w:rPr>
                <w:b/>
              </w:rPr>
              <w:t>Multiaxiais</w:t>
            </w:r>
            <w:proofErr w:type="spellEnd"/>
            <w:r w:rsidRPr="00FD6408">
              <w:rPr>
                <w:b/>
              </w:rPr>
              <w:t xml:space="preserve"> </w:t>
            </w:r>
            <w:proofErr w:type="spellStart"/>
            <w:r w:rsidRPr="00FD6408">
              <w:rPr>
                <w:b/>
              </w:rPr>
              <w:t>nas</w:t>
            </w:r>
            <w:proofErr w:type="spellEnd"/>
            <w:r w:rsidRPr="00FD6408">
              <w:rPr>
                <w:b/>
              </w:rPr>
              <w:t xml:space="preserve"> Consultas de Dados</w:t>
            </w:r>
          </w:p>
        </w:tc>
      </w:tr>
      <w:tr w:rsidR="00281129" w:rsidRPr="00420D41" w14:paraId="60CEF6E9" w14:textId="77777777">
        <w:tc>
          <w:tcPr>
            <w:tcW w:w="8856" w:type="dxa"/>
          </w:tcPr>
          <w:p w14:paraId="5BF78953" w14:textId="1486F2DC" w:rsidR="00281129" w:rsidRPr="00FD6408" w:rsidRDefault="00F87469">
            <w:pPr>
              <w:spacing w:before="60" w:after="60"/>
              <w:jc w:val="center"/>
              <w:rPr>
                <w:i/>
              </w:rPr>
            </w:pPr>
            <w:r w:rsidRPr="00FD6408">
              <w:t>Em um</w:t>
            </w:r>
            <w:r w:rsidR="00185D04" w:rsidRPr="00FD6408">
              <w:t xml:space="preserve"> banco de dados para eventos</w:t>
            </w:r>
            <w:r w:rsidRPr="00FD6408">
              <w:t>/</w:t>
            </w:r>
            <w:r w:rsidR="00185D04" w:rsidRPr="00FD6408">
              <w:t xml:space="preserve">casos de trombocitopenia, dados </w:t>
            </w:r>
            <w:proofErr w:type="spellStart"/>
            <w:r w:rsidR="00185D04" w:rsidRPr="00FD6408">
              <w:t>codificados</w:t>
            </w:r>
            <w:proofErr w:type="spellEnd"/>
            <w:r w:rsidR="00185D04" w:rsidRPr="00FD6408">
              <w:t xml:space="preserve"> </w:t>
            </w:r>
            <w:proofErr w:type="gramStart"/>
            <w:r w:rsidR="00185D04" w:rsidRPr="00FD6408">
              <w:t>para PTs</w:t>
            </w:r>
            <w:proofErr w:type="gramEnd"/>
            <w:r w:rsidR="00185D04" w:rsidRPr="00FD6408">
              <w:t xml:space="preserve"> </w:t>
            </w:r>
            <w:r w:rsidR="00350DFD" w:rsidRPr="00FD6408">
              <w:t>no</w:t>
            </w:r>
            <w:r w:rsidR="00185D04" w:rsidRPr="00FD6408">
              <w:t xml:space="preserve"> SOC </w:t>
            </w:r>
            <w:proofErr w:type="spellStart"/>
            <w:r w:rsidR="00185D04" w:rsidRPr="00FD6408">
              <w:rPr>
                <w:i/>
              </w:rPr>
              <w:t>Distúrbios</w:t>
            </w:r>
            <w:proofErr w:type="spellEnd"/>
            <w:r w:rsidR="00185D04" w:rsidRPr="00FD6408">
              <w:rPr>
                <w:i/>
              </w:rPr>
              <w:t xml:space="preserve"> </w:t>
            </w:r>
            <w:r w:rsidR="00E90D89" w:rsidRPr="00FD6408">
              <w:rPr>
                <w:i/>
              </w:rPr>
              <w:t>dos sistemas hematológico e linfático</w:t>
            </w:r>
            <w:r w:rsidR="00185D04" w:rsidRPr="00FD6408">
              <w:t xml:space="preserve"> são um ponto de partida lógico. Além disso, dados codificados para termos </w:t>
            </w:r>
            <w:r w:rsidR="00350DFD" w:rsidRPr="00FD6408">
              <w:t>no SOC</w:t>
            </w:r>
            <w:r w:rsidR="00185D04" w:rsidRPr="00FD6408">
              <w:t xml:space="preserve"> </w:t>
            </w:r>
            <w:r w:rsidR="00185D04" w:rsidRPr="00FD6408">
              <w:rPr>
                <w:i/>
              </w:rPr>
              <w:t xml:space="preserve">Investigações – como </w:t>
            </w:r>
            <w:r w:rsidR="00350DFD" w:rsidRPr="00FD6408">
              <w:rPr>
                <w:i/>
              </w:rPr>
              <w:t>o PT</w:t>
            </w:r>
            <w:r w:rsidR="00185D04" w:rsidRPr="00FD6408">
              <w:t xml:space="preserve"> </w:t>
            </w:r>
            <w:r w:rsidR="003B3945" w:rsidRPr="00FD6408">
              <w:t>Contagem de plaquetas diminuída</w:t>
            </w:r>
            <w:r w:rsidR="00185D04" w:rsidRPr="00FD6408">
              <w:rPr>
                <w:i/>
              </w:rPr>
              <w:t xml:space="preserve"> </w:t>
            </w:r>
            <w:r w:rsidR="00185D04" w:rsidRPr="00FD6408">
              <w:t xml:space="preserve">– e dados </w:t>
            </w:r>
            <w:r w:rsidR="00DF0C3A" w:rsidRPr="00FD6408">
              <w:t>no SOC P</w:t>
            </w:r>
            <w:r w:rsidR="00185D04" w:rsidRPr="00FD6408">
              <w:rPr>
                <w:i/>
              </w:rPr>
              <w:t>rocedimentos cirúrgicos e médicos</w:t>
            </w:r>
            <w:r w:rsidR="00185D04" w:rsidRPr="00FD6408">
              <w:t xml:space="preserve"> – como</w:t>
            </w:r>
            <w:r w:rsidR="00CD3C31" w:rsidRPr="00FD6408">
              <w:t xml:space="preserve"> PT</w:t>
            </w:r>
            <w:r w:rsidR="00185D04" w:rsidRPr="00FD6408">
              <w:t xml:space="preserve"> </w:t>
            </w:r>
            <w:r w:rsidR="00CD3C31" w:rsidRPr="00FD6408">
              <w:t>T</w:t>
            </w:r>
            <w:r w:rsidR="00185D04" w:rsidRPr="00FD6408">
              <w:rPr>
                <w:i/>
              </w:rPr>
              <w:t xml:space="preserve">ransfusão de </w:t>
            </w:r>
            <w:r w:rsidR="00A36525" w:rsidRPr="00FD6408">
              <w:rPr>
                <w:i/>
              </w:rPr>
              <w:t xml:space="preserve">plaquetas </w:t>
            </w:r>
            <w:r w:rsidR="00A36525" w:rsidRPr="00FD6408">
              <w:t>–</w:t>
            </w:r>
            <w:r w:rsidR="00185D04" w:rsidRPr="00FD6408">
              <w:t xml:space="preserve"> também podem ser de interesse. </w:t>
            </w:r>
            <w:proofErr w:type="spellStart"/>
            <w:r w:rsidR="00185D04" w:rsidRPr="00FD6408">
              <w:t>Nenhum</w:t>
            </w:r>
            <w:proofErr w:type="spellEnd"/>
            <w:r w:rsidR="00185D04" w:rsidRPr="00FD6408">
              <w:t xml:space="preserve"> </w:t>
            </w:r>
            <w:proofErr w:type="spellStart"/>
            <w:r w:rsidR="00185D04" w:rsidRPr="00FD6408">
              <w:t>desses</w:t>
            </w:r>
            <w:proofErr w:type="spellEnd"/>
            <w:r w:rsidR="00185D04" w:rsidRPr="00FD6408">
              <w:t xml:space="preserve"> </w:t>
            </w:r>
            <w:r w:rsidR="00D53B96" w:rsidRPr="00FD6408">
              <w:t>PTs</w:t>
            </w:r>
            <w:r w:rsidR="00185D04" w:rsidRPr="00FD6408">
              <w:t xml:space="preserve"> </w:t>
            </w:r>
            <w:proofErr w:type="spellStart"/>
            <w:r w:rsidR="00185D04" w:rsidRPr="00FD6408">
              <w:t>tem</w:t>
            </w:r>
            <w:proofErr w:type="spellEnd"/>
            <w:r w:rsidR="00185D04" w:rsidRPr="00FD6408">
              <w:t xml:space="preserve"> </w:t>
            </w:r>
            <w:proofErr w:type="spellStart"/>
            <w:r w:rsidR="00185D04" w:rsidRPr="00FD6408">
              <w:t>ligação</w:t>
            </w:r>
            <w:proofErr w:type="spellEnd"/>
            <w:r w:rsidR="00315934" w:rsidRPr="00FD6408">
              <w:t xml:space="preserve"> com</w:t>
            </w:r>
            <w:r w:rsidR="00185D04" w:rsidRPr="00FD6408">
              <w:t xml:space="preserve"> </w:t>
            </w:r>
            <w:r w:rsidR="00315934" w:rsidRPr="00FD6408">
              <w:t xml:space="preserve">SOC </w:t>
            </w:r>
            <w:r w:rsidR="00315934" w:rsidRPr="00FD6408">
              <w:rPr>
                <w:i/>
              </w:rPr>
              <w:t>Distúrbios dos sistemas hematológico e linfático</w:t>
            </w:r>
            <w:r w:rsidR="00315934" w:rsidRPr="00FD6408">
              <w:t xml:space="preserve"> </w:t>
            </w:r>
          </w:p>
          <w:p w14:paraId="425C0F97" w14:textId="0A659542" w:rsidR="00281129" w:rsidRPr="00FD6408" w:rsidRDefault="00185D04">
            <w:pPr>
              <w:spacing w:before="60" w:after="60"/>
              <w:jc w:val="center"/>
              <w:rPr>
                <w:i/>
              </w:rPr>
            </w:pPr>
            <w:r w:rsidRPr="00FD6408">
              <w:rPr>
                <w:b/>
              </w:rPr>
              <w:t xml:space="preserve">A falha em considerar os dados </w:t>
            </w:r>
            <w:proofErr w:type="spellStart"/>
            <w:r w:rsidRPr="00FD6408">
              <w:rPr>
                <w:b/>
              </w:rPr>
              <w:t>codificados</w:t>
            </w:r>
            <w:proofErr w:type="spellEnd"/>
            <w:r w:rsidRPr="00FD6408">
              <w:rPr>
                <w:b/>
              </w:rPr>
              <w:t xml:space="preserve"> </w:t>
            </w:r>
            <w:proofErr w:type="spellStart"/>
            <w:r w:rsidRPr="00FD6408">
              <w:rPr>
                <w:b/>
              </w:rPr>
              <w:t>nos</w:t>
            </w:r>
            <w:proofErr w:type="spellEnd"/>
            <w:r w:rsidRPr="00FD6408">
              <w:rPr>
                <w:b/>
              </w:rPr>
              <w:t xml:space="preserve"> SOCs </w:t>
            </w:r>
            <w:proofErr w:type="spellStart"/>
            <w:r w:rsidRPr="00FD6408">
              <w:rPr>
                <w:b/>
              </w:rPr>
              <w:t>não</w:t>
            </w:r>
            <w:proofErr w:type="spellEnd"/>
            <w:r w:rsidRPr="00FD6408">
              <w:rPr>
                <w:b/>
              </w:rPr>
              <w:t xml:space="preserve"> </w:t>
            </w:r>
            <w:proofErr w:type="spellStart"/>
            <w:r w:rsidRPr="00FD6408">
              <w:rPr>
                <w:b/>
              </w:rPr>
              <w:t>multiaxiais</w:t>
            </w:r>
            <w:proofErr w:type="spellEnd"/>
            <w:r w:rsidRPr="00FD6408">
              <w:rPr>
                <w:b/>
              </w:rPr>
              <w:t xml:space="preserve"> </w:t>
            </w:r>
            <w:proofErr w:type="spellStart"/>
            <w:r w:rsidRPr="00FD6408">
              <w:rPr>
                <w:b/>
              </w:rPr>
              <w:t>pode</w:t>
            </w:r>
            <w:proofErr w:type="spellEnd"/>
            <w:r w:rsidRPr="00FD6408">
              <w:rPr>
                <w:b/>
              </w:rPr>
              <w:t xml:space="preserve"> levar a uma análise incompleta da trombocitopenia.</w:t>
            </w:r>
          </w:p>
        </w:tc>
      </w:tr>
    </w:tbl>
    <w:p w14:paraId="7EE3276D" w14:textId="77777777" w:rsidR="00281129" w:rsidRPr="00FD6408" w:rsidRDefault="00281129">
      <w:pPr>
        <w:rPr>
          <w:b/>
        </w:rPr>
      </w:pPr>
    </w:p>
    <w:p w14:paraId="6B6C782E" w14:textId="56957171" w:rsidR="00281129" w:rsidRPr="00FD6408" w:rsidRDefault="00185D04">
      <w:r w:rsidRPr="00FD6408">
        <w:t xml:space="preserve">Como mencionado acima, os termos para </w:t>
      </w:r>
      <w:r w:rsidR="00476078" w:rsidRPr="00FD6408">
        <w:t>resultados de exames</w:t>
      </w:r>
      <w:r w:rsidRPr="00FD6408">
        <w:t xml:space="preserve"> estão </w:t>
      </w:r>
      <w:r w:rsidR="00315934" w:rsidRPr="00FD6408">
        <w:t>no</w:t>
      </w:r>
      <w:r w:rsidRPr="00FD6408">
        <w:t xml:space="preserve"> SOC </w:t>
      </w:r>
      <w:r w:rsidRPr="00FD6408">
        <w:rPr>
          <w:i/>
        </w:rPr>
        <w:t>Investiga</w:t>
      </w:r>
      <w:r w:rsidR="00476078" w:rsidRPr="00FD6408">
        <w:rPr>
          <w:i/>
        </w:rPr>
        <w:t>ções</w:t>
      </w:r>
      <w:r w:rsidRPr="00FD6408">
        <w:rPr>
          <w:i/>
        </w:rPr>
        <w:t xml:space="preserve"> </w:t>
      </w:r>
      <w:r w:rsidRPr="00FD6408">
        <w:t xml:space="preserve">e não possuem links multiaxiais com termos para condições médicas correspondentes. Tenha isso em mente ao revisar tabelas e listagens de dados codificados pelo MedDRA. </w:t>
      </w:r>
    </w:p>
    <w:p w14:paraId="3B4B7905" w14:textId="2BBD73EC" w:rsidR="00281129" w:rsidRDefault="00185D04" w:rsidP="006C7D8C">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7D9DC027" w14:textId="77777777">
        <w:trPr>
          <w:tblHeader/>
        </w:trPr>
        <w:tc>
          <w:tcPr>
            <w:tcW w:w="8856" w:type="dxa"/>
            <w:shd w:val="clear" w:color="auto" w:fill="E0E0E0"/>
          </w:tcPr>
          <w:p w14:paraId="596E757A" w14:textId="00B26F26" w:rsidR="00281129" w:rsidRPr="00FD6408" w:rsidRDefault="00185D04">
            <w:pPr>
              <w:spacing w:before="60" w:after="60"/>
              <w:jc w:val="center"/>
              <w:rPr>
                <w:b/>
                <w:i/>
              </w:rPr>
            </w:pPr>
            <w:r w:rsidRPr="00FD6408">
              <w:rPr>
                <w:b/>
              </w:rPr>
              <w:t xml:space="preserve">Termos para Resultados de </w:t>
            </w:r>
            <w:r w:rsidR="007067D3" w:rsidRPr="00FD6408">
              <w:rPr>
                <w:b/>
              </w:rPr>
              <w:t>Exames</w:t>
            </w:r>
            <w:r w:rsidRPr="00FD6408">
              <w:rPr>
                <w:b/>
              </w:rPr>
              <w:t xml:space="preserve"> </w:t>
            </w:r>
            <w:r w:rsidR="007067D3" w:rsidRPr="00FD6408">
              <w:rPr>
                <w:b/>
              </w:rPr>
              <w:t>no SOC</w:t>
            </w:r>
            <w:r w:rsidRPr="00FD6408">
              <w:rPr>
                <w:b/>
              </w:rPr>
              <w:t xml:space="preserve"> </w:t>
            </w:r>
            <w:r w:rsidRPr="00FD6408">
              <w:rPr>
                <w:b/>
                <w:i/>
              </w:rPr>
              <w:t xml:space="preserve">Investigações </w:t>
            </w:r>
          </w:p>
        </w:tc>
      </w:tr>
      <w:tr w:rsidR="00281129" w:rsidRPr="00420D41" w14:paraId="54E491BE" w14:textId="77777777">
        <w:tc>
          <w:tcPr>
            <w:tcW w:w="8856" w:type="dxa"/>
          </w:tcPr>
          <w:p w14:paraId="4C1091AE" w14:textId="0897A7DC" w:rsidR="003A300F" w:rsidRPr="00FD6408" w:rsidRDefault="00185D04" w:rsidP="003A300F">
            <w:pPr>
              <w:spacing w:before="60" w:after="60"/>
              <w:jc w:val="center"/>
              <w:rPr>
                <w:iCs/>
              </w:rPr>
            </w:pPr>
            <w:r w:rsidRPr="00FD6408">
              <w:t xml:space="preserve">Ao consultar um banco de dados para eventos ou casos de anomalias hepáticas, dados </w:t>
            </w:r>
            <w:proofErr w:type="spellStart"/>
            <w:r w:rsidRPr="00FD6408">
              <w:t>codificados</w:t>
            </w:r>
            <w:proofErr w:type="spellEnd"/>
            <w:r w:rsidRPr="00FD6408">
              <w:t xml:space="preserve"> </w:t>
            </w:r>
            <w:proofErr w:type="gramStart"/>
            <w:r w:rsidRPr="00FD6408">
              <w:t xml:space="preserve">para </w:t>
            </w:r>
            <w:r w:rsidR="009C6003" w:rsidRPr="00FD6408">
              <w:t>PTs</w:t>
            </w:r>
            <w:proofErr w:type="gramEnd"/>
            <w:r w:rsidRPr="00FD6408">
              <w:t xml:space="preserve"> </w:t>
            </w:r>
            <w:r w:rsidR="00072F9D" w:rsidRPr="00FD6408">
              <w:t>no SOC</w:t>
            </w:r>
            <w:r w:rsidRPr="00FD6408">
              <w:t xml:space="preserve"> </w:t>
            </w:r>
            <w:proofErr w:type="spellStart"/>
            <w:r w:rsidR="00072F9D" w:rsidRPr="00FD6408">
              <w:t>D</w:t>
            </w:r>
            <w:r w:rsidRPr="00FD6408">
              <w:rPr>
                <w:i/>
              </w:rPr>
              <w:t>istúrbios</w:t>
            </w:r>
            <w:proofErr w:type="spellEnd"/>
            <w:r w:rsidRPr="00FD6408">
              <w:rPr>
                <w:i/>
              </w:rPr>
              <w:t xml:space="preserve"> hepatobiliares</w:t>
            </w:r>
            <w:r w:rsidRPr="00FD6408">
              <w:t xml:space="preserve"> são um ponto de partida lógico. Além disso, dados codificados </w:t>
            </w:r>
            <w:r w:rsidR="00072F9D" w:rsidRPr="00FD6408">
              <w:t>com</w:t>
            </w:r>
            <w:r w:rsidRPr="00FD6408">
              <w:t xml:space="preserve"> termos </w:t>
            </w:r>
            <w:r w:rsidR="00072F9D" w:rsidRPr="00FD6408">
              <w:t>do SOC</w:t>
            </w:r>
            <w:r w:rsidRPr="00FD6408">
              <w:t xml:space="preserve"> </w:t>
            </w:r>
            <w:r w:rsidRPr="00FD6408">
              <w:rPr>
                <w:i/>
              </w:rPr>
              <w:t>Investigações – como</w:t>
            </w:r>
            <w:r w:rsidR="00072F9D" w:rsidRPr="00FD6408">
              <w:rPr>
                <w:i/>
              </w:rPr>
              <w:t xml:space="preserve"> PT</w:t>
            </w:r>
            <w:r w:rsidRPr="00FD6408">
              <w:rPr>
                <w:i/>
              </w:rPr>
              <w:t xml:space="preserve"> </w:t>
            </w:r>
            <w:r w:rsidR="00985E43" w:rsidRPr="00FD6408">
              <w:rPr>
                <w:i/>
              </w:rPr>
              <w:t>T</w:t>
            </w:r>
            <w:r w:rsidRPr="00FD6408">
              <w:t>este de função hepática anormal</w:t>
            </w:r>
            <w:r w:rsidRPr="00FD6408">
              <w:rPr>
                <w:i/>
              </w:rPr>
              <w:t xml:space="preserve"> – e dados codificados </w:t>
            </w:r>
            <w:r w:rsidR="00985E43" w:rsidRPr="00FD6408">
              <w:rPr>
                <w:i/>
              </w:rPr>
              <w:t>com termos do SOC</w:t>
            </w:r>
            <w:r w:rsidRPr="00FD6408">
              <w:rPr>
                <w:i/>
              </w:rPr>
              <w:t xml:space="preserve"> </w:t>
            </w:r>
            <w:r w:rsidR="00985E43" w:rsidRPr="00FD6408">
              <w:rPr>
                <w:i/>
              </w:rPr>
              <w:t>P</w:t>
            </w:r>
            <w:r w:rsidRPr="00FD6408">
              <w:t>rocedimentos cirúrgicos e</w:t>
            </w:r>
            <w:r w:rsidRPr="00FD6408">
              <w:rPr>
                <w:i/>
              </w:rPr>
              <w:t xml:space="preserve"> </w:t>
            </w:r>
            <w:r w:rsidR="00A36525" w:rsidRPr="00FD6408">
              <w:rPr>
                <w:i/>
              </w:rPr>
              <w:t xml:space="preserve">médicos </w:t>
            </w:r>
            <w:r w:rsidR="00A36525" w:rsidRPr="00FD6408">
              <w:t>–</w:t>
            </w:r>
            <w:r w:rsidRPr="00FD6408">
              <w:t xml:space="preserve"> como</w:t>
            </w:r>
            <w:r w:rsidR="008771F6" w:rsidRPr="00FD6408">
              <w:t xml:space="preserve"> PT T</w:t>
            </w:r>
            <w:r w:rsidRPr="00FD6408">
              <w:t>ransplante de fígado</w:t>
            </w:r>
            <w:r w:rsidR="008771F6" w:rsidRPr="00FD6408">
              <w:t xml:space="preserve"> </w:t>
            </w:r>
            <w:r w:rsidRPr="00FD6408">
              <w:t xml:space="preserve">– também podem ser de interesse. </w:t>
            </w:r>
            <w:proofErr w:type="spellStart"/>
            <w:r w:rsidRPr="00FD6408">
              <w:t>Nenhum</w:t>
            </w:r>
            <w:proofErr w:type="spellEnd"/>
            <w:r w:rsidRPr="00FD6408">
              <w:t xml:space="preserve"> </w:t>
            </w:r>
            <w:proofErr w:type="spellStart"/>
            <w:r w:rsidRPr="00FD6408">
              <w:t>desses</w:t>
            </w:r>
            <w:proofErr w:type="spellEnd"/>
            <w:r w:rsidRPr="00FD6408">
              <w:t xml:space="preserve"> </w:t>
            </w:r>
            <w:r w:rsidR="009C6003" w:rsidRPr="00FD6408">
              <w:t>PTs</w:t>
            </w:r>
            <w:r w:rsidRPr="00FD6408">
              <w:t xml:space="preserve"> </w:t>
            </w:r>
            <w:proofErr w:type="spellStart"/>
            <w:r w:rsidRPr="00FD6408">
              <w:t>tem</w:t>
            </w:r>
            <w:proofErr w:type="spellEnd"/>
            <w:r w:rsidRPr="00FD6408">
              <w:t xml:space="preserve"> </w:t>
            </w:r>
            <w:proofErr w:type="spellStart"/>
            <w:r w:rsidRPr="00FD6408">
              <w:t>ligação</w:t>
            </w:r>
            <w:proofErr w:type="spellEnd"/>
            <w:r w:rsidRPr="00FD6408">
              <w:t xml:space="preserve"> com</w:t>
            </w:r>
            <w:r w:rsidR="003A300F" w:rsidRPr="00FD6408">
              <w:t xml:space="preserve"> o SOC</w:t>
            </w:r>
            <w:r w:rsidRPr="00FD6408">
              <w:t xml:space="preserve"> </w:t>
            </w:r>
            <w:r w:rsidR="003A300F" w:rsidRPr="00FD6408">
              <w:t>D</w:t>
            </w:r>
            <w:r w:rsidRPr="00FD6408">
              <w:rPr>
                <w:i/>
              </w:rPr>
              <w:t>istúrbios hepatobiliares</w:t>
            </w:r>
            <w:r w:rsidR="003A300F" w:rsidRPr="00FD6408">
              <w:rPr>
                <w:i/>
              </w:rPr>
              <w:t>.</w:t>
            </w:r>
            <w:r w:rsidRPr="00FD6408">
              <w:rPr>
                <w:iCs/>
              </w:rPr>
              <w:t xml:space="preserve"> </w:t>
            </w:r>
          </w:p>
          <w:p w14:paraId="151800D4" w14:textId="0FC8B222" w:rsidR="00281129" w:rsidRPr="00FD6408" w:rsidRDefault="00185D04" w:rsidP="003A300F">
            <w:pPr>
              <w:spacing w:before="60" w:after="60"/>
              <w:jc w:val="center"/>
              <w:rPr>
                <w:b/>
                <w:i/>
              </w:rPr>
            </w:pPr>
            <w:r w:rsidRPr="00FD6408">
              <w:rPr>
                <w:b/>
              </w:rPr>
              <w:t xml:space="preserve">A falha em considerar os dados </w:t>
            </w:r>
            <w:proofErr w:type="spellStart"/>
            <w:r w:rsidRPr="00FD6408">
              <w:rPr>
                <w:b/>
              </w:rPr>
              <w:t>codificados</w:t>
            </w:r>
            <w:proofErr w:type="spellEnd"/>
            <w:r w:rsidRPr="00FD6408">
              <w:rPr>
                <w:b/>
              </w:rPr>
              <w:t xml:space="preserve"> </w:t>
            </w:r>
            <w:proofErr w:type="spellStart"/>
            <w:r w:rsidRPr="00FD6408">
              <w:rPr>
                <w:b/>
              </w:rPr>
              <w:t>nos</w:t>
            </w:r>
            <w:proofErr w:type="spellEnd"/>
            <w:r w:rsidRPr="00FD6408">
              <w:rPr>
                <w:b/>
              </w:rPr>
              <w:t xml:space="preserve"> SOCs </w:t>
            </w:r>
            <w:proofErr w:type="spellStart"/>
            <w:proofErr w:type="gramStart"/>
            <w:r w:rsidRPr="00FD6408">
              <w:rPr>
                <w:b/>
              </w:rPr>
              <w:t>não</w:t>
            </w:r>
            <w:proofErr w:type="spellEnd"/>
            <w:proofErr w:type="gramEnd"/>
            <w:r w:rsidRPr="00FD6408">
              <w:rPr>
                <w:b/>
              </w:rPr>
              <w:t xml:space="preserve"> </w:t>
            </w:r>
            <w:proofErr w:type="spellStart"/>
            <w:r w:rsidRPr="00FD6408">
              <w:rPr>
                <w:b/>
              </w:rPr>
              <w:t>multiaxiais</w:t>
            </w:r>
            <w:proofErr w:type="spellEnd"/>
            <w:r w:rsidRPr="00FD6408">
              <w:rPr>
                <w:b/>
              </w:rPr>
              <w:t xml:space="preserve"> </w:t>
            </w:r>
            <w:proofErr w:type="spellStart"/>
            <w:r w:rsidRPr="00FD6408">
              <w:rPr>
                <w:b/>
              </w:rPr>
              <w:t>pode</w:t>
            </w:r>
            <w:proofErr w:type="spellEnd"/>
            <w:r w:rsidRPr="00FD6408">
              <w:rPr>
                <w:b/>
              </w:rPr>
              <w:t xml:space="preserve"> levar </w:t>
            </w:r>
            <w:proofErr w:type="gramStart"/>
            <w:r w:rsidRPr="00FD6408">
              <w:rPr>
                <w:b/>
              </w:rPr>
              <w:t>a</w:t>
            </w:r>
            <w:proofErr w:type="gramEnd"/>
            <w:r w:rsidRPr="00FD6408">
              <w:rPr>
                <w:b/>
              </w:rPr>
              <w:t xml:space="preserve"> análises incompletas.</w:t>
            </w:r>
          </w:p>
        </w:tc>
      </w:tr>
    </w:tbl>
    <w:p w14:paraId="5FB7FFDC" w14:textId="77777777" w:rsidR="00281129" w:rsidRPr="00FD6408" w:rsidRDefault="00281129"/>
    <w:p w14:paraId="30DF92F5" w14:textId="216685B7" w:rsidR="00281129" w:rsidRPr="00FD6408" w:rsidRDefault="00185D04">
      <w:r w:rsidRPr="00FD6408">
        <w:t>A Figura 2 ilustra ainda mais o impacto dos dados codificados como resultados de testes em relação à condição médica correspondente.</w:t>
      </w:r>
    </w:p>
    <w:p w14:paraId="0C159A66" w14:textId="2D6ED7D5" w:rsidR="00281129" w:rsidRDefault="00185D04">
      <w:pPr>
        <w:pStyle w:val="Heading4"/>
      </w:pPr>
      <w:r w:rsidRPr="00FD6408">
        <w:lastRenderedPageBreak/>
        <w:t xml:space="preserve"> </w:t>
      </w:r>
      <w:r w:rsidR="009C6003">
        <w:t>PTs</w:t>
      </w:r>
      <w:r>
        <w:t xml:space="preserve"> </w:t>
      </w:r>
      <w:proofErr w:type="spellStart"/>
      <w:r>
        <w:t>clinicamente</w:t>
      </w:r>
      <w:proofErr w:type="spellEnd"/>
      <w:r>
        <w:t xml:space="preserve"> </w:t>
      </w:r>
      <w:proofErr w:type="spellStart"/>
      <w:r>
        <w:t>relacionados</w:t>
      </w:r>
      <w:proofErr w:type="spellEnd"/>
    </w:p>
    <w:p w14:paraId="33D0E2EB" w14:textId="75247C44" w:rsidR="00281129" w:rsidRPr="00FD6408" w:rsidRDefault="00185D04">
      <w:proofErr w:type="spellStart"/>
      <w:r w:rsidRPr="00FD6408">
        <w:t>Os</w:t>
      </w:r>
      <w:proofErr w:type="spellEnd"/>
      <w:r w:rsidRPr="00FD6408">
        <w:t xml:space="preserve"> </w:t>
      </w:r>
      <w:r w:rsidR="009C6003" w:rsidRPr="00FD6408">
        <w:t>PTs</w:t>
      </w:r>
      <w:r w:rsidRPr="00FD6408">
        <w:t xml:space="preserve"> </w:t>
      </w:r>
      <w:proofErr w:type="spellStart"/>
      <w:r w:rsidRPr="00FD6408">
        <w:t>clinicamente</w:t>
      </w:r>
      <w:proofErr w:type="spellEnd"/>
      <w:r w:rsidRPr="00FD6408">
        <w:t xml:space="preserve"> </w:t>
      </w:r>
      <w:proofErr w:type="spellStart"/>
      <w:r w:rsidRPr="00FD6408">
        <w:t>relacionados</w:t>
      </w:r>
      <w:proofErr w:type="spellEnd"/>
      <w:r w:rsidRPr="00FD6408">
        <w:t xml:space="preserve"> </w:t>
      </w:r>
      <w:proofErr w:type="spellStart"/>
      <w:r w:rsidRPr="00FD6408">
        <w:t>podem</w:t>
      </w:r>
      <w:proofErr w:type="spellEnd"/>
      <w:r w:rsidRPr="00FD6408">
        <w:t xml:space="preserve"> ser negligenciados ou não reconhecidos como pertencentes ao mesmo local porque podem estar em diferentes agrupamentos dentro de um único SOC ou podem estar localizados em mais de um SOC (ver Seção 2.5.3).</w:t>
      </w:r>
    </w:p>
    <w:p w14:paraId="6F9E1D1F" w14:textId="77777777" w:rsidR="00281129" w:rsidRPr="00FD6408" w:rsidRDefault="00281129"/>
    <w:p w14:paraId="1FD0209B" w14:textId="77777777" w:rsidR="00281129" w:rsidRDefault="00185D04" w:rsidP="006C7D8C">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4F831D47" w14:textId="77777777">
        <w:trPr>
          <w:tblHeader/>
        </w:trPr>
        <w:tc>
          <w:tcPr>
            <w:tcW w:w="8856" w:type="dxa"/>
            <w:shd w:val="clear" w:color="auto" w:fill="E0E0E0"/>
          </w:tcPr>
          <w:p w14:paraId="0E7F94FB" w14:textId="522993CD" w:rsidR="00281129" w:rsidRPr="00FD6408" w:rsidRDefault="00185D04" w:rsidP="006C7D8C">
            <w:pPr>
              <w:keepNext/>
              <w:spacing w:before="60" w:after="60"/>
              <w:jc w:val="center"/>
              <w:rPr>
                <w:b/>
              </w:rPr>
            </w:pPr>
            <w:r w:rsidRPr="00FD6408">
              <w:rPr>
                <w:b/>
              </w:rPr>
              <w:t>Condições de Pele Semelhantes em Diferentes Agrupamentos</w:t>
            </w:r>
          </w:p>
        </w:tc>
      </w:tr>
      <w:tr w:rsidR="00281129" w:rsidRPr="00420D41" w14:paraId="1571EA9B" w14:textId="77777777">
        <w:tc>
          <w:tcPr>
            <w:tcW w:w="8856" w:type="dxa"/>
          </w:tcPr>
          <w:p w14:paraId="7406FA31" w14:textId="307A135B" w:rsidR="00281129" w:rsidRPr="00FD6408" w:rsidRDefault="00185D04" w:rsidP="00A77519">
            <w:pPr>
              <w:spacing w:before="60" w:after="60"/>
              <w:ind w:firstLine="1701"/>
              <w:rPr>
                <w:i/>
              </w:rPr>
            </w:pPr>
            <w:r w:rsidRPr="00FD6408">
              <w:t xml:space="preserve">HLGT </w:t>
            </w:r>
            <w:r w:rsidR="00531C2A" w:rsidRPr="00FD6408">
              <w:rPr>
                <w:i/>
              </w:rPr>
              <w:t>Quadros clínicos</w:t>
            </w:r>
            <w:r w:rsidR="00321F21" w:rsidRPr="00FD6408">
              <w:rPr>
                <w:i/>
              </w:rPr>
              <w:t xml:space="preserve"> dérmicos e epidérmicos NCO</w:t>
            </w:r>
          </w:p>
          <w:p w14:paraId="4AB91BFE" w14:textId="364A8D6E" w:rsidR="00281129" w:rsidRPr="00FD6408" w:rsidRDefault="00185D04" w:rsidP="00A77519">
            <w:pPr>
              <w:spacing w:before="60" w:after="60"/>
              <w:ind w:firstLine="2268"/>
            </w:pPr>
            <w:r w:rsidRPr="00FD6408">
              <w:t xml:space="preserve">HLT </w:t>
            </w:r>
            <w:r w:rsidR="00321F21" w:rsidRPr="00FD6408">
              <w:rPr>
                <w:i/>
              </w:rPr>
              <w:t>Quadros clínicos bolhosos</w:t>
            </w:r>
          </w:p>
          <w:p w14:paraId="3A73B238" w14:textId="5675AC52" w:rsidR="00281129" w:rsidRPr="00FD6408" w:rsidRDefault="00D21131" w:rsidP="00A77519">
            <w:pPr>
              <w:spacing w:before="60" w:after="60"/>
              <w:ind w:firstLine="2835"/>
            </w:pPr>
            <w:r w:rsidRPr="00FD6408">
              <w:t xml:space="preserve">PT </w:t>
            </w:r>
            <w:r w:rsidR="00185D04" w:rsidRPr="00FD6408">
              <w:t xml:space="preserve">Síndrome de </w:t>
            </w:r>
            <w:r w:rsidR="00185D04" w:rsidRPr="00FD6408">
              <w:rPr>
                <w:i/>
              </w:rPr>
              <w:t>Stevens-Johnson</w:t>
            </w:r>
          </w:p>
          <w:p w14:paraId="0388EB1C" w14:textId="45CFF581" w:rsidR="00281129" w:rsidRPr="00FD6408" w:rsidRDefault="00185D04" w:rsidP="00A77519">
            <w:pPr>
              <w:spacing w:before="60" w:after="60"/>
              <w:ind w:firstLine="2835"/>
              <w:rPr>
                <w:i/>
              </w:rPr>
            </w:pPr>
            <w:r w:rsidRPr="00FD6408">
              <w:t xml:space="preserve">PT </w:t>
            </w:r>
            <w:proofErr w:type="spellStart"/>
            <w:r w:rsidRPr="00FD6408">
              <w:rPr>
                <w:i/>
              </w:rPr>
              <w:t>Necr</w:t>
            </w:r>
            <w:r w:rsidR="00D21131" w:rsidRPr="00FD6408">
              <w:rPr>
                <w:i/>
              </w:rPr>
              <w:t>ó</w:t>
            </w:r>
            <w:r w:rsidRPr="00FD6408">
              <w:rPr>
                <w:i/>
              </w:rPr>
              <w:t>lise</w:t>
            </w:r>
            <w:proofErr w:type="spellEnd"/>
            <w:r w:rsidRPr="00FD6408">
              <w:rPr>
                <w:i/>
              </w:rPr>
              <w:t xml:space="preserve"> </w:t>
            </w:r>
            <w:proofErr w:type="spellStart"/>
            <w:r w:rsidRPr="00FD6408">
              <w:rPr>
                <w:i/>
              </w:rPr>
              <w:t>epidérmica</w:t>
            </w:r>
            <w:proofErr w:type="spellEnd"/>
            <w:r w:rsidRPr="00FD6408">
              <w:rPr>
                <w:i/>
              </w:rPr>
              <w:t xml:space="preserve"> </w:t>
            </w:r>
            <w:proofErr w:type="spellStart"/>
            <w:r w:rsidRPr="00FD6408">
              <w:rPr>
                <w:i/>
              </w:rPr>
              <w:t>tóxica</w:t>
            </w:r>
            <w:proofErr w:type="spellEnd"/>
          </w:p>
          <w:p w14:paraId="36B03FB4" w14:textId="2E1158CA" w:rsidR="00281129" w:rsidRPr="00FD6408" w:rsidRDefault="001F149D" w:rsidP="00A77519">
            <w:pPr>
              <w:spacing w:before="60" w:after="60"/>
              <w:ind w:firstLine="2268"/>
            </w:pPr>
            <w:r w:rsidRPr="00FD6408">
              <w:t>HLT Quadros</w:t>
            </w:r>
            <w:r w:rsidR="005E641A" w:rsidRPr="00FD6408">
              <w:t xml:space="preserve"> clínicos </w:t>
            </w:r>
            <w:r w:rsidR="00185D04" w:rsidRPr="00FD6408">
              <w:t>esfoliativ</w:t>
            </w:r>
            <w:r w:rsidR="005E641A" w:rsidRPr="00FD6408">
              <w:t>o</w:t>
            </w:r>
            <w:r w:rsidR="00185D04" w:rsidRPr="00FD6408">
              <w:t>s</w:t>
            </w:r>
            <w:r w:rsidR="00185D04" w:rsidRPr="00FD6408">
              <w:rPr>
                <w:i/>
              </w:rPr>
              <w:t xml:space="preserve"> </w:t>
            </w:r>
          </w:p>
          <w:p w14:paraId="2288AE84" w14:textId="1B3DA511" w:rsidR="00281129" w:rsidRPr="00FD6408" w:rsidRDefault="00185D04" w:rsidP="00A77519">
            <w:pPr>
              <w:spacing w:before="60" w:after="60"/>
              <w:ind w:firstLine="2835"/>
              <w:rPr>
                <w:i/>
              </w:rPr>
            </w:pPr>
            <w:r w:rsidRPr="00FD6408">
              <w:t xml:space="preserve"> </w:t>
            </w:r>
            <w:r w:rsidR="00EE0277" w:rsidRPr="00FD6408">
              <w:t xml:space="preserve">PT </w:t>
            </w:r>
            <w:r w:rsidRPr="00FD6408">
              <w:rPr>
                <w:i/>
              </w:rPr>
              <w:t>Dermatite esfolia</w:t>
            </w:r>
            <w:r w:rsidR="00EE0277" w:rsidRPr="00FD6408">
              <w:rPr>
                <w:i/>
              </w:rPr>
              <w:t>tiva</w:t>
            </w:r>
          </w:p>
          <w:p w14:paraId="709BB46C" w14:textId="56A84A67" w:rsidR="00281129" w:rsidRPr="00FD6408" w:rsidRDefault="000D5E78" w:rsidP="00A77519">
            <w:pPr>
              <w:spacing w:before="60" w:after="60"/>
              <w:ind w:firstLine="2835"/>
            </w:pPr>
            <w:r w:rsidRPr="00FD6408">
              <w:rPr>
                <w:iCs/>
              </w:rPr>
              <w:t>PT</w:t>
            </w:r>
            <w:r w:rsidRPr="00FD6408">
              <w:rPr>
                <w:i/>
              </w:rPr>
              <w:t xml:space="preserve"> </w:t>
            </w:r>
            <w:r w:rsidR="00185D04" w:rsidRPr="00FD6408">
              <w:rPr>
                <w:i/>
              </w:rPr>
              <w:t>Dermatite esfoliativa generalizada</w:t>
            </w:r>
          </w:p>
          <w:p w14:paraId="20659576" w14:textId="78FF7B78" w:rsidR="00281129" w:rsidRPr="00FD6408" w:rsidRDefault="000D5E78" w:rsidP="00A77519">
            <w:pPr>
              <w:spacing w:before="60" w:after="60"/>
              <w:ind w:firstLine="2835"/>
              <w:rPr>
                <w:i/>
              </w:rPr>
            </w:pPr>
            <w:r w:rsidRPr="00FD6408">
              <w:t xml:space="preserve">PT </w:t>
            </w:r>
            <w:proofErr w:type="spellStart"/>
            <w:r w:rsidR="00983403" w:rsidRPr="00FD6408">
              <w:t>Sinal</w:t>
            </w:r>
            <w:proofErr w:type="spellEnd"/>
            <w:r w:rsidR="00185D04" w:rsidRPr="00FD6408">
              <w:t xml:space="preserve"> </w:t>
            </w:r>
            <w:r w:rsidR="00F60551" w:rsidRPr="00FD6408">
              <w:t xml:space="preserve">de </w:t>
            </w:r>
            <w:r w:rsidR="00185D04" w:rsidRPr="00FD6408">
              <w:rPr>
                <w:i/>
              </w:rPr>
              <w:t>Nikolsky</w:t>
            </w:r>
          </w:p>
          <w:p w14:paraId="74239E04" w14:textId="5092DE2C" w:rsidR="00281129" w:rsidRPr="00FD6408" w:rsidRDefault="00E231D1" w:rsidP="00A77519">
            <w:pPr>
              <w:spacing w:before="60" w:after="60"/>
              <w:ind w:firstLine="2835"/>
            </w:pPr>
            <w:r w:rsidRPr="00FD6408">
              <w:t xml:space="preserve">PT </w:t>
            </w:r>
            <w:r w:rsidR="00185D04" w:rsidRPr="00FD6408">
              <w:t xml:space="preserve">Esfoliação </w:t>
            </w:r>
            <w:r w:rsidRPr="00FD6408">
              <w:t>cutânea</w:t>
            </w:r>
            <w:r w:rsidR="00185D04" w:rsidRPr="00FD6408">
              <w:rPr>
                <w:i/>
              </w:rPr>
              <w:t xml:space="preserve"> </w:t>
            </w:r>
          </w:p>
        </w:tc>
      </w:tr>
    </w:tbl>
    <w:p w14:paraId="24A936C3" w14:textId="201806E0" w:rsidR="00BE6A4C" w:rsidRPr="00FD6408" w:rsidRDefault="00185D04">
      <w:r w:rsidRPr="00FD6408">
        <w:t>Exemplo conforme a versão 23.0 do MedDRA</w:t>
      </w:r>
    </w:p>
    <w:p w14:paraId="5128D43F" w14:textId="46303AE5" w:rsidR="00281129" w:rsidRPr="00FD6408" w:rsidRDefault="00185D04">
      <w:r w:rsidRPr="00FD6408">
        <w:t xml:space="preserve">A frequência de um conceito médico pode ser subestimada se os pontos acima não forem considerados; isso pode impactar </w:t>
      </w:r>
      <w:proofErr w:type="gramStart"/>
      <w:r w:rsidRPr="00FD6408">
        <w:t>a</w:t>
      </w:r>
      <w:proofErr w:type="gramEnd"/>
      <w:r w:rsidRPr="00FD6408">
        <w:t xml:space="preserve"> interpretação dos dados (veja a Seção 3.2).</w:t>
      </w:r>
    </w:p>
    <w:p w14:paraId="266344B0" w14:textId="14F73D18" w:rsidR="00281129" w:rsidRPr="00FD6408" w:rsidRDefault="00185D04">
      <w:proofErr w:type="spellStart"/>
      <w:r w:rsidRPr="00FD6408">
        <w:t>Os</w:t>
      </w:r>
      <w:proofErr w:type="spellEnd"/>
      <w:r w:rsidRPr="00FD6408">
        <w:t xml:space="preserve"> SOCs do MedDRA </w:t>
      </w:r>
      <w:proofErr w:type="spellStart"/>
      <w:r w:rsidRPr="00FD6408">
        <w:t>agrupam</w:t>
      </w:r>
      <w:proofErr w:type="spellEnd"/>
      <w:r w:rsidRPr="00FD6408">
        <w:t xml:space="preserve"> os termos por sistemas corporais, etiologias e propósitos especializados. Os dados podem ser codificados </w:t>
      </w:r>
      <w:proofErr w:type="spellStart"/>
      <w:r w:rsidRPr="00FD6408">
        <w:t>em</w:t>
      </w:r>
      <w:proofErr w:type="spellEnd"/>
      <w:r w:rsidRPr="00FD6408">
        <w:t xml:space="preserve"> </w:t>
      </w:r>
      <w:proofErr w:type="spellStart"/>
      <w:r w:rsidRPr="00FD6408">
        <w:t>termos</w:t>
      </w:r>
      <w:proofErr w:type="spellEnd"/>
      <w:r w:rsidRPr="00FD6408">
        <w:t xml:space="preserve"> </w:t>
      </w:r>
      <w:r w:rsidR="003079DF" w:rsidRPr="00FD6408">
        <w:t>de</w:t>
      </w:r>
      <w:r w:rsidRPr="00FD6408">
        <w:t xml:space="preserve"> SOCs </w:t>
      </w:r>
      <w:proofErr w:type="spellStart"/>
      <w:r w:rsidRPr="00FD6408">
        <w:t>que</w:t>
      </w:r>
      <w:proofErr w:type="spellEnd"/>
      <w:r w:rsidRPr="00FD6408">
        <w:t xml:space="preserve"> </w:t>
      </w:r>
      <w:proofErr w:type="spellStart"/>
      <w:r w:rsidRPr="00FD6408">
        <w:t>não</w:t>
      </w:r>
      <w:proofErr w:type="spellEnd"/>
      <w:r w:rsidRPr="00FD6408">
        <w:t xml:space="preserve"> </w:t>
      </w:r>
      <w:proofErr w:type="spellStart"/>
      <w:r w:rsidRPr="00FD6408">
        <w:t>foram</w:t>
      </w:r>
      <w:proofErr w:type="spellEnd"/>
      <w:r w:rsidRPr="00FD6408">
        <w:t xml:space="preserve"> previstos pelo usuário. Tenha em mente o </w:t>
      </w:r>
      <w:proofErr w:type="spellStart"/>
      <w:r w:rsidRPr="00FD6408">
        <w:t>impacto</w:t>
      </w:r>
      <w:proofErr w:type="spellEnd"/>
      <w:r w:rsidRPr="00FD6408">
        <w:t xml:space="preserve"> </w:t>
      </w:r>
      <w:proofErr w:type="spellStart"/>
      <w:r w:rsidRPr="00FD6408">
        <w:t>potencial</w:t>
      </w:r>
      <w:proofErr w:type="spellEnd"/>
      <w:r w:rsidRPr="00FD6408">
        <w:t xml:space="preserve"> da </w:t>
      </w:r>
      <w:proofErr w:type="spellStart"/>
      <w:r w:rsidRPr="00FD6408">
        <w:t>multiaxialidade</w:t>
      </w:r>
      <w:proofErr w:type="spellEnd"/>
      <w:r w:rsidRPr="00FD6408">
        <w:t xml:space="preserve"> </w:t>
      </w:r>
      <w:proofErr w:type="spellStart"/>
      <w:r w:rsidRPr="00FD6408">
        <w:t>nas</w:t>
      </w:r>
      <w:proofErr w:type="spellEnd"/>
      <w:r w:rsidRPr="00FD6408">
        <w:t xml:space="preserve"> </w:t>
      </w:r>
      <w:proofErr w:type="spellStart"/>
      <w:r w:rsidRPr="00FD6408">
        <w:t>frequências</w:t>
      </w:r>
      <w:proofErr w:type="spellEnd"/>
      <w:r w:rsidRPr="00FD6408">
        <w:t xml:space="preserve"> da condição médica em questão.</w:t>
      </w:r>
    </w:p>
    <w:p w14:paraId="494ED892" w14:textId="77777777" w:rsidR="00281129" w:rsidRDefault="00185D04" w:rsidP="006C7D8C">
      <w:pPr>
        <w:keepNext/>
      </w:pPr>
      <w:r>
        <w:t>Exemplo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4409"/>
      </w:tblGrid>
      <w:tr w:rsidR="00281129" w14:paraId="1823AF42" w14:textId="77777777">
        <w:trPr>
          <w:tblHeader/>
        </w:trPr>
        <w:tc>
          <w:tcPr>
            <w:tcW w:w="4515" w:type="dxa"/>
            <w:shd w:val="clear" w:color="auto" w:fill="D9D9D9"/>
          </w:tcPr>
          <w:p w14:paraId="70D74190" w14:textId="6BEF73EB" w:rsidR="00281129" w:rsidRDefault="00185D04" w:rsidP="006C7D8C">
            <w:pPr>
              <w:keepNext/>
              <w:spacing w:before="60" w:after="60"/>
              <w:jc w:val="center"/>
              <w:rPr>
                <w:b/>
              </w:rPr>
            </w:pPr>
            <w:r>
              <w:rPr>
                <w:b/>
              </w:rPr>
              <w:t>Termo Preferencial</w:t>
            </w:r>
          </w:p>
        </w:tc>
        <w:tc>
          <w:tcPr>
            <w:tcW w:w="4521" w:type="dxa"/>
            <w:shd w:val="clear" w:color="auto" w:fill="D9D9D9"/>
          </w:tcPr>
          <w:p w14:paraId="0CFB1A11" w14:textId="77777777" w:rsidR="00281129" w:rsidRDefault="00185D04" w:rsidP="006C7D8C">
            <w:pPr>
              <w:keepNext/>
              <w:spacing w:before="60" w:after="60"/>
              <w:jc w:val="center"/>
              <w:rPr>
                <w:b/>
              </w:rPr>
            </w:pPr>
            <w:r>
              <w:rPr>
                <w:b/>
              </w:rPr>
              <w:t>SOC primário</w:t>
            </w:r>
          </w:p>
        </w:tc>
      </w:tr>
      <w:tr w:rsidR="00281129" w:rsidRPr="00420D41" w14:paraId="0E379D3C" w14:textId="77777777">
        <w:tc>
          <w:tcPr>
            <w:tcW w:w="4515" w:type="dxa"/>
            <w:vAlign w:val="center"/>
          </w:tcPr>
          <w:p w14:paraId="2C07297B" w14:textId="5184AEFA" w:rsidR="00281129" w:rsidRPr="006C7D8C" w:rsidRDefault="00185D04">
            <w:pPr>
              <w:spacing w:before="60" w:after="60"/>
              <w:jc w:val="center"/>
              <w:rPr>
                <w:i/>
                <w:iCs/>
              </w:rPr>
            </w:pPr>
            <w:r w:rsidRPr="006C7D8C">
              <w:rPr>
                <w:i/>
                <w:iCs/>
              </w:rPr>
              <w:t>Hemorragia pós-procediment</w:t>
            </w:r>
            <w:r w:rsidR="003079DF">
              <w:rPr>
                <w:i/>
                <w:iCs/>
              </w:rPr>
              <w:t>o</w:t>
            </w:r>
          </w:p>
        </w:tc>
        <w:tc>
          <w:tcPr>
            <w:tcW w:w="4521" w:type="dxa"/>
            <w:vAlign w:val="center"/>
          </w:tcPr>
          <w:p w14:paraId="08C52561" w14:textId="5C3EF308" w:rsidR="00281129" w:rsidRPr="00FD6408" w:rsidRDefault="00185D04" w:rsidP="00434A89">
            <w:pPr>
              <w:jc w:val="center"/>
            </w:pPr>
            <w:r w:rsidRPr="00FD6408">
              <w:rPr>
                <w:i/>
                <w:iCs/>
              </w:rPr>
              <w:t>Les</w:t>
            </w:r>
            <w:r w:rsidR="00F84221" w:rsidRPr="00FD6408">
              <w:rPr>
                <w:i/>
                <w:iCs/>
              </w:rPr>
              <w:t>ões</w:t>
            </w:r>
            <w:r w:rsidRPr="00FD6408">
              <w:rPr>
                <w:i/>
                <w:iCs/>
              </w:rPr>
              <w:t xml:space="preserve">, </w:t>
            </w:r>
            <w:r w:rsidR="00F84221" w:rsidRPr="00FD6408">
              <w:rPr>
                <w:i/>
                <w:iCs/>
              </w:rPr>
              <w:t>intoxicações</w:t>
            </w:r>
            <w:r w:rsidRPr="00FD6408">
              <w:rPr>
                <w:i/>
                <w:iCs/>
              </w:rPr>
              <w:t xml:space="preserve"> e complicações </w:t>
            </w:r>
            <w:r w:rsidR="00F84221" w:rsidRPr="00FD6408">
              <w:rPr>
                <w:i/>
                <w:iCs/>
              </w:rPr>
              <w:t>de procedimento</w:t>
            </w:r>
          </w:p>
        </w:tc>
      </w:tr>
      <w:tr w:rsidR="00281129" w:rsidRPr="00420D41"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Dor no peito</w:t>
            </w:r>
          </w:p>
        </w:tc>
        <w:tc>
          <w:tcPr>
            <w:tcW w:w="4521" w:type="dxa"/>
            <w:vAlign w:val="center"/>
          </w:tcPr>
          <w:p w14:paraId="04D20C9E" w14:textId="4A1CBE9B" w:rsidR="00281129" w:rsidRPr="00FD6408" w:rsidRDefault="00185D04">
            <w:pPr>
              <w:jc w:val="center"/>
              <w:rPr>
                <w:i/>
                <w:iCs/>
              </w:rPr>
            </w:pPr>
            <w:r w:rsidRPr="00FD6408">
              <w:rPr>
                <w:i/>
                <w:iCs/>
              </w:rPr>
              <w:t xml:space="preserve">Distúrbios gerais e </w:t>
            </w:r>
            <w:r w:rsidR="009C5727" w:rsidRPr="00FD6408">
              <w:rPr>
                <w:i/>
                <w:iCs/>
              </w:rPr>
              <w:t>quadros clínicos</w:t>
            </w:r>
            <w:r w:rsidRPr="00FD6408">
              <w:rPr>
                <w:i/>
                <w:iCs/>
              </w:rPr>
              <w:t xml:space="preserve"> </w:t>
            </w:r>
            <w:r w:rsidR="009C5727" w:rsidRPr="00FD6408">
              <w:rPr>
                <w:i/>
                <w:iCs/>
              </w:rPr>
              <w:t>n</w:t>
            </w:r>
            <w:r w:rsidRPr="00FD6408">
              <w:rPr>
                <w:i/>
                <w:iCs/>
              </w:rPr>
              <w:t>o local de administração</w:t>
            </w:r>
          </w:p>
        </w:tc>
      </w:tr>
    </w:tbl>
    <w:p w14:paraId="2AD4ACEC" w14:textId="75FE7310" w:rsidR="00281129" w:rsidRDefault="00185D04">
      <w:pPr>
        <w:pStyle w:val="Heading2"/>
      </w:pPr>
      <w:bookmarkStart w:id="45" w:name="_Toc222378706"/>
      <w:bookmarkStart w:id="46" w:name="_Toc202536381"/>
      <w:r>
        <w:lastRenderedPageBreak/>
        <w:t>Versionamento do MedDRA</w:t>
      </w:r>
      <w:bookmarkEnd w:id="45"/>
      <w:bookmarkEnd w:id="46"/>
    </w:p>
    <w:p w14:paraId="3BFAAC02" w14:textId="3FBCDA89" w:rsidR="00281129" w:rsidRPr="00FD6408" w:rsidRDefault="00185D04">
      <w:r w:rsidRPr="00FD6408">
        <w:t>O MedDRA é atualizado duas vezes por ano. A versão "X.0" contém mudanças simples e complexas; a versão "X.1" contém apenas mudanças simples.</w:t>
      </w:r>
    </w:p>
    <w:p w14:paraId="1AA58D24" w14:textId="57BFE245" w:rsidR="00281129" w:rsidRPr="00FD6408" w:rsidRDefault="00185D04">
      <w:r w:rsidRPr="00FD6408">
        <w:t>As organizações devem estar atentas aos tipos de mudanças do MedDRA quanto ao seu possível impacto na produção de dados.</w:t>
      </w:r>
    </w:p>
    <w:p w14:paraId="5C244B55" w14:textId="77777777" w:rsidR="00281129" w:rsidRPr="00FD6408"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417"/>
      </w:tblGrid>
      <w:tr w:rsidR="00281129" w:rsidRPr="00420D41" w14:paraId="5CAC1671" w14:textId="77777777">
        <w:trPr>
          <w:tblHeader/>
        </w:trPr>
        <w:tc>
          <w:tcPr>
            <w:tcW w:w="9036" w:type="dxa"/>
            <w:gridSpan w:val="2"/>
            <w:shd w:val="clear" w:color="auto" w:fill="D9D9D9"/>
          </w:tcPr>
          <w:p w14:paraId="776AF0FD" w14:textId="77586474" w:rsidR="00281129" w:rsidRPr="00FD6408" w:rsidRDefault="00185D04" w:rsidP="006C7D8C">
            <w:pPr>
              <w:keepNext/>
              <w:spacing w:before="60" w:after="60"/>
              <w:jc w:val="center"/>
              <w:rPr>
                <w:b/>
              </w:rPr>
            </w:pPr>
            <w:r w:rsidRPr="00FD6408">
              <w:rPr>
                <w:b/>
              </w:rPr>
              <w:t>Tipos de Mudanças no MedDRA</w:t>
            </w:r>
          </w:p>
        </w:tc>
      </w:tr>
      <w:tr w:rsidR="00281129" w14:paraId="36C8E003" w14:textId="77777777">
        <w:trPr>
          <w:tblHeader/>
        </w:trPr>
        <w:tc>
          <w:tcPr>
            <w:tcW w:w="4510" w:type="dxa"/>
            <w:shd w:val="clear" w:color="auto" w:fill="D9D9D9"/>
          </w:tcPr>
          <w:p w14:paraId="50E5C2B1" w14:textId="1512ABDB" w:rsidR="00281129" w:rsidRDefault="00185D04">
            <w:pPr>
              <w:spacing w:before="60" w:after="60"/>
              <w:jc w:val="center"/>
              <w:rPr>
                <w:b/>
              </w:rPr>
            </w:pPr>
            <w:r>
              <w:rPr>
                <w:b/>
              </w:rPr>
              <w:t>Mudanças Simples</w:t>
            </w:r>
          </w:p>
        </w:tc>
        <w:tc>
          <w:tcPr>
            <w:tcW w:w="4526" w:type="dxa"/>
            <w:shd w:val="clear" w:color="auto" w:fill="D9D9D9"/>
          </w:tcPr>
          <w:p w14:paraId="196AF1BF" w14:textId="0857B1D3" w:rsidR="00281129" w:rsidRDefault="00185D04">
            <w:pPr>
              <w:spacing w:before="60" w:after="60"/>
              <w:jc w:val="center"/>
              <w:rPr>
                <w:b/>
              </w:rPr>
            </w:pPr>
            <w:r>
              <w:rPr>
                <w:b/>
              </w:rPr>
              <w:t>Mudanças Complexas</w:t>
            </w:r>
          </w:p>
        </w:tc>
      </w:tr>
      <w:tr w:rsidR="00281129" w14:paraId="6D09C1C6" w14:textId="77777777">
        <w:tc>
          <w:tcPr>
            <w:tcW w:w="4510" w:type="dxa"/>
          </w:tcPr>
          <w:p w14:paraId="5346B2B3" w14:textId="3CB27DEA" w:rsidR="00281129" w:rsidRPr="00FD6408" w:rsidRDefault="00185D04">
            <w:pPr>
              <w:spacing w:before="60" w:after="60"/>
              <w:jc w:val="center"/>
            </w:pPr>
            <w:r w:rsidRPr="00FD6408">
              <w:t>Adicion</w:t>
            </w:r>
            <w:r w:rsidR="00441799" w:rsidRPr="00FD6408">
              <w:t>ar</w:t>
            </w:r>
            <w:r w:rsidRPr="00FD6408">
              <w:t xml:space="preserve"> um </w:t>
            </w:r>
            <w:r w:rsidR="00441799" w:rsidRPr="00FD6408">
              <w:t>PT</w:t>
            </w:r>
            <w:r w:rsidRPr="00FD6408">
              <w:t xml:space="preserve"> (novo conceito médico)</w:t>
            </w:r>
          </w:p>
          <w:p w14:paraId="5A424E2C" w14:textId="274DA726" w:rsidR="00281129" w:rsidRPr="00FD6408" w:rsidRDefault="00185D04">
            <w:pPr>
              <w:spacing w:before="60" w:after="60"/>
              <w:jc w:val="center"/>
            </w:pPr>
            <w:r w:rsidRPr="00FD6408">
              <w:t>Transferir um PT existente de um HLT para outro</w:t>
            </w:r>
          </w:p>
          <w:p w14:paraId="3CBDE353" w14:textId="0CF6E1CE" w:rsidR="00281129" w:rsidRPr="00FD6408" w:rsidRDefault="00185D04">
            <w:pPr>
              <w:spacing w:before="60" w:after="60"/>
              <w:jc w:val="center"/>
            </w:pPr>
            <w:r w:rsidRPr="00FD6408">
              <w:t>Rebaix</w:t>
            </w:r>
            <w:r w:rsidR="00441799" w:rsidRPr="00FD6408">
              <w:t>ar</w:t>
            </w:r>
            <w:r w:rsidRPr="00FD6408">
              <w:t xml:space="preserve"> um PT para o nível LLT</w:t>
            </w:r>
          </w:p>
          <w:p w14:paraId="5BC6ABDC" w14:textId="526CCC72" w:rsidR="00281129" w:rsidRPr="00FD6408" w:rsidRDefault="00185D04">
            <w:pPr>
              <w:spacing w:before="60" w:after="60"/>
              <w:jc w:val="center"/>
            </w:pPr>
            <w:r w:rsidRPr="00FD6408">
              <w:t>Adicion</w:t>
            </w:r>
            <w:r w:rsidR="00F33761" w:rsidRPr="00FD6408">
              <w:t>ar</w:t>
            </w:r>
            <w:r w:rsidRPr="00FD6408">
              <w:t xml:space="preserve"> ou remov</w:t>
            </w:r>
            <w:r w:rsidR="00F33761" w:rsidRPr="00FD6408">
              <w:t>er</w:t>
            </w:r>
            <w:r w:rsidRPr="00FD6408">
              <w:t xml:space="preserve"> um link para um </w:t>
            </w:r>
            <w:r w:rsidR="00F33761" w:rsidRPr="00FD6408">
              <w:t>PT</w:t>
            </w:r>
            <w:r w:rsidRPr="00FD6408">
              <w:t xml:space="preserve"> já existente</w:t>
            </w:r>
          </w:p>
          <w:p w14:paraId="6FBC066A" w14:textId="77777777" w:rsidR="00281129" w:rsidRPr="00FD6408" w:rsidRDefault="00185D04">
            <w:pPr>
              <w:spacing w:before="60" w:after="60"/>
              <w:jc w:val="center"/>
            </w:pPr>
            <w:r w:rsidRPr="00FD6408">
              <w:t>Adicionar um LLT</w:t>
            </w:r>
          </w:p>
          <w:p w14:paraId="1B4EF524" w14:textId="691218D2" w:rsidR="00281129" w:rsidRPr="00FD6408" w:rsidRDefault="00185D04">
            <w:pPr>
              <w:spacing w:before="60" w:after="60"/>
              <w:jc w:val="center"/>
            </w:pPr>
            <w:r w:rsidRPr="00FD6408">
              <w:t>Transferir um LLT existente de um PT para outro</w:t>
            </w:r>
          </w:p>
          <w:p w14:paraId="3F1F1775" w14:textId="764F1D15" w:rsidR="00281129" w:rsidRPr="00FD6408" w:rsidRDefault="00185D04">
            <w:pPr>
              <w:spacing w:before="60" w:after="60"/>
              <w:jc w:val="center"/>
            </w:pPr>
            <w:r w:rsidRPr="00FD6408">
              <w:t xml:space="preserve">Promover um LLT para nível de </w:t>
            </w:r>
            <w:r w:rsidR="00C00CE1" w:rsidRPr="00FD6408">
              <w:t>PT</w:t>
            </w:r>
          </w:p>
          <w:p w14:paraId="26D3B1E1" w14:textId="6BCA1CE2" w:rsidR="00281129" w:rsidRPr="00FD6408" w:rsidRDefault="00185D04">
            <w:pPr>
              <w:spacing w:before="60" w:after="60"/>
              <w:jc w:val="center"/>
            </w:pPr>
            <w:r w:rsidRPr="00FD6408">
              <w:t>Torn</w:t>
            </w:r>
            <w:r w:rsidR="0089413B" w:rsidRPr="00FD6408">
              <w:t>ar</w:t>
            </w:r>
            <w:r w:rsidRPr="00FD6408">
              <w:t xml:space="preserve"> um LLT </w:t>
            </w:r>
            <w:r w:rsidR="0089413B" w:rsidRPr="00FD6408">
              <w:t>vigente</w:t>
            </w:r>
            <w:r w:rsidRPr="00FD6408">
              <w:t xml:space="preserve"> </w:t>
            </w:r>
            <w:proofErr w:type="gramStart"/>
            <w:r w:rsidRPr="00FD6408">
              <w:t>não</w:t>
            </w:r>
            <w:proofErr w:type="gramEnd"/>
            <w:r w:rsidRPr="00FD6408">
              <w:t xml:space="preserve"> </w:t>
            </w:r>
            <w:r w:rsidR="0089413B" w:rsidRPr="00FD6408">
              <w:t>vigente</w:t>
            </w:r>
            <w:r w:rsidRPr="00FD6408">
              <w:t xml:space="preserve"> ou </w:t>
            </w:r>
            <w:r w:rsidR="007B534C" w:rsidRPr="00FD6408">
              <w:t>vice-versa</w:t>
            </w:r>
          </w:p>
          <w:p w14:paraId="225BDE6E" w14:textId="43C30116" w:rsidR="00281129" w:rsidRPr="00FD6408" w:rsidRDefault="00185D04">
            <w:pPr>
              <w:spacing w:before="60" w:after="60"/>
              <w:jc w:val="center"/>
            </w:pPr>
            <w:r w:rsidRPr="00FD6408">
              <w:t>Altera</w:t>
            </w:r>
            <w:r w:rsidR="007B534C" w:rsidRPr="00FD6408">
              <w:t>r</w:t>
            </w:r>
            <w:r w:rsidRPr="00FD6408">
              <w:t xml:space="preserve"> a alocação do SOC</w:t>
            </w:r>
            <w:r w:rsidR="007B534C" w:rsidRPr="00FD6408">
              <w:t xml:space="preserve"> </w:t>
            </w:r>
            <w:r w:rsidR="004A6E8D" w:rsidRPr="00FD6408">
              <w:t>primário</w:t>
            </w:r>
          </w:p>
          <w:p w14:paraId="3970E5B2" w14:textId="2B0D93EB" w:rsidR="00281129" w:rsidRDefault="004A6E8D">
            <w:pPr>
              <w:spacing w:before="60" w:after="60"/>
              <w:jc w:val="center"/>
            </w:pPr>
            <w:proofErr w:type="spellStart"/>
            <w:r>
              <w:t>Alterações</w:t>
            </w:r>
            <w:proofErr w:type="spellEnd"/>
            <w:r w:rsidR="00185D04">
              <w:t xml:space="preserve"> </w:t>
            </w:r>
            <w:proofErr w:type="spellStart"/>
            <w:r w:rsidR="00185D04">
              <w:t>nas</w:t>
            </w:r>
            <w:proofErr w:type="spellEnd"/>
            <w:r w:rsidR="00185D04">
              <w:t xml:space="preserve"> SMQs</w:t>
            </w:r>
          </w:p>
        </w:tc>
        <w:tc>
          <w:tcPr>
            <w:tcW w:w="4526" w:type="dxa"/>
          </w:tcPr>
          <w:p w14:paraId="3B28BF4C" w14:textId="77777777" w:rsidR="00281129" w:rsidRPr="00FD6408" w:rsidRDefault="00185D04">
            <w:pPr>
              <w:spacing w:before="60" w:after="60"/>
              <w:jc w:val="center"/>
            </w:pPr>
            <w:r w:rsidRPr="00FD6408">
              <w:t>Adicionar ou alterar links multiaxiais</w:t>
            </w:r>
          </w:p>
          <w:p w14:paraId="253F9416" w14:textId="77777777" w:rsidR="00281129" w:rsidRPr="00FD6408" w:rsidRDefault="00185D04">
            <w:pPr>
              <w:spacing w:before="60" w:after="60"/>
              <w:jc w:val="center"/>
            </w:pPr>
            <w:r w:rsidRPr="00FD6408">
              <w:t>Adicionar novos termos de agrupamento</w:t>
            </w:r>
          </w:p>
          <w:p w14:paraId="1320E2CA" w14:textId="77777777" w:rsidR="00281129" w:rsidRPr="00FD6408" w:rsidRDefault="00185D04">
            <w:pPr>
              <w:spacing w:before="60" w:after="60"/>
              <w:jc w:val="center"/>
            </w:pPr>
            <w:r w:rsidRPr="00FD6408">
              <w:t>Mesclar termos de agrupamento existentes</w:t>
            </w:r>
          </w:p>
          <w:p w14:paraId="6FA92E34" w14:textId="77777777" w:rsidR="00281129" w:rsidRPr="00FD6408" w:rsidRDefault="00185D04">
            <w:pPr>
              <w:spacing w:before="60" w:after="60"/>
              <w:jc w:val="center"/>
            </w:pPr>
            <w:r w:rsidRPr="00FD6408">
              <w:t>Reestruturar um SOC</w:t>
            </w:r>
          </w:p>
          <w:p w14:paraId="485E8464" w14:textId="42F05991" w:rsidR="00281129" w:rsidRDefault="00185D04">
            <w:pPr>
              <w:spacing w:before="60" w:after="60"/>
              <w:jc w:val="center"/>
            </w:pPr>
            <w:r>
              <w:t>Adicione um novo SOC</w:t>
            </w:r>
          </w:p>
        </w:tc>
      </w:tr>
    </w:tbl>
    <w:p w14:paraId="2A5BB3C7" w14:textId="77777777" w:rsidR="00281129" w:rsidRDefault="00281129">
      <w:pPr>
        <w:rPr>
          <w:rFonts w:ascii="Comic Sans MS" w:hAnsi="Comic Sans MS"/>
        </w:rPr>
      </w:pPr>
    </w:p>
    <w:p w14:paraId="1B0CB409" w14:textId="004C90B9" w:rsidR="00281129" w:rsidRPr="00FD6408" w:rsidRDefault="00185D04">
      <w:r w:rsidRPr="00FD6408">
        <w:t xml:space="preserve">Tanto mudanças simples quanto complexas impactam estratégias de recuperação e apresentação. Os usuários devem ler a documentação fornecida com cada lançamento do MedDRA, </w:t>
      </w:r>
      <w:proofErr w:type="spellStart"/>
      <w:r w:rsidRPr="00FD6408">
        <w:t>especialmente</w:t>
      </w:r>
      <w:proofErr w:type="spellEnd"/>
      <w:r w:rsidRPr="00FD6408">
        <w:t xml:space="preserve"> </w:t>
      </w:r>
      <w:r w:rsidR="00385C26" w:rsidRPr="00FD6408">
        <w:t xml:space="preserve">o </w:t>
      </w:r>
      <w:proofErr w:type="spellStart"/>
      <w:r w:rsidR="00385C26" w:rsidRPr="00FD6408">
        <w:rPr>
          <w:i/>
        </w:rPr>
        <w:t>documento</w:t>
      </w:r>
      <w:proofErr w:type="spellEnd"/>
      <w:r w:rsidRPr="00FD6408">
        <w:rPr>
          <w:i/>
        </w:rPr>
        <w:t xml:space="preserve"> What's New</w:t>
      </w:r>
      <w:r w:rsidRPr="00FD6408">
        <w:t xml:space="preserve">. O MSSO e o JMO fornecem ferramentas para ajudar o usuário a comparar as mudanças entre as versões do MedDRA. O Relatório de Versão (fornecido pelo MSSO e JMO) é uma planilha que lista todas as alterações entre a versão atual do MedDRA e </w:t>
      </w:r>
      <w:proofErr w:type="gramStart"/>
      <w:r w:rsidRPr="00FD6408">
        <w:t>a</w:t>
      </w:r>
      <w:proofErr w:type="gramEnd"/>
      <w:r w:rsidRPr="00FD6408">
        <w:t xml:space="preserve"> anterior; essa planilha é fornecida com cada nova versão do MedDRA. O MSSO também fornece a Ferramenta de Análise de Versões MedDRA (MVAT), que facilita </w:t>
      </w:r>
      <w:proofErr w:type="gramStart"/>
      <w:r w:rsidRPr="00FD6408">
        <w:t>a</w:t>
      </w:r>
      <w:proofErr w:type="gramEnd"/>
      <w:r w:rsidRPr="00FD6408">
        <w:t xml:space="preserve"> identificação e compreensão do impacto das mudanças entre quaisquer duas versões do MedDRA, incluindo as não consecutivas (veja o Apêndice, Seção </w:t>
      </w:r>
      <w:r w:rsidRPr="00FD6408">
        <w:lastRenderedPageBreak/>
        <w:t xml:space="preserve">6.1 deste documento; também veja a Seção 4.1.1 </w:t>
      </w:r>
      <w:r w:rsidR="00385C26" w:rsidRPr="00FD6408">
        <w:t xml:space="preserve">do </w:t>
      </w:r>
      <w:proofErr w:type="spellStart"/>
      <w:r w:rsidR="00385C26" w:rsidRPr="00FD6408">
        <w:t>documento</w:t>
      </w:r>
      <w:proofErr w:type="spellEnd"/>
      <w:r w:rsidRPr="00FD6408">
        <w:t xml:space="preserve"> </w:t>
      </w:r>
      <w:r w:rsidRPr="00FD6408">
        <w:rPr>
          <w:i/>
        </w:rPr>
        <w:t>MedDRA Term Selection: Points to Consider</w:t>
      </w:r>
      <w:r w:rsidRPr="00FD6408">
        <w:t>).</w:t>
      </w:r>
    </w:p>
    <w:p w14:paraId="51636F79" w14:textId="2CA167DC" w:rsidR="00281129" w:rsidRPr="00FD6408" w:rsidRDefault="00185D04">
      <w:r w:rsidRPr="00FD6408">
        <w:t>As organizações devem planejar e documentar sua estratégia para lidar com as atualizações de versões do MedDRA. Ao planejar ou realizar a recuperação e apresentação de dados, a versão do MedDRA utilizada deve ser documentada.</w:t>
      </w:r>
    </w:p>
    <w:p w14:paraId="6EB84341" w14:textId="741367FB" w:rsidR="00281129" w:rsidRPr="00FD6408" w:rsidRDefault="00185D04">
      <w:r w:rsidRPr="00FD6408">
        <w:t>Lembre-se de que mudanças no MedDRA podem impactar abordagens e resultados anteriores de recuperação de dados, incluindo a frequência dos eventos.</w:t>
      </w:r>
    </w:p>
    <w:p w14:paraId="468F53E2" w14:textId="77777777" w:rsidR="00281129" w:rsidRPr="00FD6408" w:rsidRDefault="00281129"/>
    <w:p w14:paraId="0391E65D" w14:textId="77777777" w:rsidR="00281129" w:rsidRDefault="00185D04" w:rsidP="006C7D8C">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04FE7847" w14:textId="77777777">
        <w:trPr>
          <w:tblHeader/>
        </w:trPr>
        <w:tc>
          <w:tcPr>
            <w:tcW w:w="8856" w:type="dxa"/>
            <w:shd w:val="clear" w:color="auto" w:fill="E0E0E0"/>
          </w:tcPr>
          <w:p w14:paraId="0F3F286C" w14:textId="66819D81" w:rsidR="00281129" w:rsidRPr="00FD6408" w:rsidRDefault="00185D04" w:rsidP="006C7D8C">
            <w:pPr>
              <w:keepNext/>
              <w:spacing w:before="60" w:after="60"/>
              <w:jc w:val="center"/>
              <w:rPr>
                <w:b/>
              </w:rPr>
            </w:pPr>
            <w:r w:rsidRPr="00FD6408">
              <w:rPr>
                <w:b/>
              </w:rPr>
              <w:t>Impacto das Mudanças de Versão – PT Rebaixado</w:t>
            </w:r>
          </w:p>
        </w:tc>
      </w:tr>
      <w:tr w:rsidR="00281129" w14:paraId="037A35DC" w14:textId="77777777">
        <w:tc>
          <w:tcPr>
            <w:tcW w:w="8856" w:type="dxa"/>
          </w:tcPr>
          <w:p w14:paraId="1511C424" w14:textId="0A994081" w:rsidR="00462D5F" w:rsidRPr="00FD6408" w:rsidRDefault="00185D04" w:rsidP="00263EE9">
            <w:pPr>
              <w:spacing w:before="60" w:after="60"/>
              <w:jc w:val="center"/>
              <w:rPr>
                <w:rFonts w:eastAsia="Times New Roman" w:cs="Times New Roman"/>
                <w:i/>
              </w:rPr>
            </w:pPr>
            <w:r w:rsidRPr="00FD6408">
              <w:rPr>
                <w:rFonts w:eastAsia="Times New Roman" w:cs="Times New Roman"/>
              </w:rPr>
              <w:t xml:space="preserve">O </w:t>
            </w:r>
            <w:r w:rsidR="00803AD6" w:rsidRPr="00FD6408">
              <w:rPr>
                <w:rFonts w:eastAsia="Times New Roman" w:cs="Times New Roman"/>
              </w:rPr>
              <w:t xml:space="preserve">PT </w:t>
            </w:r>
            <w:bookmarkStart w:id="47" w:name="OLE_LINK30"/>
            <w:r w:rsidRPr="00FD6408">
              <w:rPr>
                <w:rFonts w:eastAsia="Times New Roman" w:cs="Times New Roman"/>
              </w:rPr>
              <w:t xml:space="preserve">Ísquio fraturado </w:t>
            </w:r>
            <w:bookmarkEnd w:id="47"/>
            <w:r w:rsidRPr="00FD6408">
              <w:rPr>
                <w:rFonts w:eastAsia="Times New Roman" w:cs="Times New Roman"/>
              </w:rPr>
              <w:t xml:space="preserve">foi incluído em uma consulta desenvolvida usando termos do MedDRA Versão 22.1. Se a consulta tivesse sido reexecutada em dados usando o MedDRA Versão 23.0, esses eventos não teriam sido encontrados no nível PT </w:t>
            </w:r>
            <w:r w:rsidR="00A74F07" w:rsidRPr="00FD6408">
              <w:rPr>
                <w:rFonts w:eastAsia="Times New Roman" w:cs="Times New Roman"/>
              </w:rPr>
              <w:t xml:space="preserve">porque </w:t>
            </w:r>
            <w:r w:rsidR="00A74F07" w:rsidRPr="00FD6408">
              <w:rPr>
                <w:rFonts w:eastAsia="Times New Roman" w:cs="Times New Roman"/>
                <w:i/>
              </w:rPr>
              <w:t>o</w:t>
            </w:r>
            <w:r w:rsidRPr="00FD6408">
              <w:rPr>
                <w:rFonts w:eastAsia="Times New Roman" w:cs="Times New Roman"/>
                <w:iCs/>
              </w:rPr>
              <w:t xml:space="preserve"> </w:t>
            </w:r>
            <w:r w:rsidR="00263EE9" w:rsidRPr="00FD6408">
              <w:rPr>
                <w:rFonts w:eastAsia="Times New Roman" w:cs="Times New Roman"/>
                <w:iCs/>
              </w:rPr>
              <w:t xml:space="preserve">PT </w:t>
            </w:r>
            <w:r w:rsidRPr="00FD6408">
              <w:rPr>
                <w:rFonts w:eastAsia="Times New Roman" w:cs="Times New Roman"/>
                <w:i/>
              </w:rPr>
              <w:t xml:space="preserve">Ísquio </w:t>
            </w:r>
            <w:r w:rsidR="00263EE9" w:rsidRPr="00FD6408">
              <w:rPr>
                <w:rFonts w:eastAsia="Times New Roman" w:cs="Times New Roman"/>
                <w:i/>
              </w:rPr>
              <w:t>f</w:t>
            </w:r>
            <w:r w:rsidRPr="00FD6408">
              <w:rPr>
                <w:rFonts w:eastAsia="Times New Roman" w:cs="Times New Roman"/>
                <w:i/>
              </w:rPr>
              <w:t xml:space="preserve">raturado </w:t>
            </w:r>
            <w:r w:rsidR="001C704D" w:rsidRPr="00FD6408">
              <w:rPr>
                <w:rFonts w:eastAsia="Times New Roman" w:cs="Times New Roman"/>
              </w:rPr>
              <w:t>foi</w:t>
            </w:r>
            <w:r w:rsidRPr="00FD6408">
              <w:rPr>
                <w:rFonts w:eastAsia="Times New Roman" w:cs="Times New Roman"/>
              </w:rPr>
              <w:t xml:space="preserve"> rebaixado para LLT e ligado </w:t>
            </w:r>
            <w:r w:rsidR="00263EE9" w:rsidRPr="00FD6408">
              <w:rPr>
                <w:rFonts w:eastAsia="Times New Roman" w:cs="Times New Roman"/>
              </w:rPr>
              <w:t>ao PT</w:t>
            </w:r>
            <w:r w:rsidRPr="00FD6408">
              <w:rPr>
                <w:rFonts w:eastAsia="Times New Roman" w:cs="Times New Roman"/>
              </w:rPr>
              <w:t xml:space="preserve"> </w:t>
            </w:r>
            <w:bookmarkStart w:id="48" w:name="OLE_LINK7"/>
            <w:r w:rsidR="00263EE9" w:rsidRPr="00FD6408">
              <w:rPr>
                <w:rFonts w:eastAsia="Times New Roman" w:cs="Times New Roman"/>
              </w:rPr>
              <w:t>F</w:t>
            </w:r>
            <w:r w:rsidRPr="00FD6408">
              <w:rPr>
                <w:rFonts w:eastAsia="Times New Roman" w:cs="Times New Roman"/>
                <w:i/>
              </w:rPr>
              <w:t>ratura pélvica</w:t>
            </w:r>
            <w:bookmarkEnd w:id="48"/>
            <w:r w:rsidR="00462D5F" w:rsidRPr="00FD6408">
              <w:rPr>
                <w:rFonts w:eastAsia="Times New Roman" w:cs="Times New Roman"/>
                <w:i/>
              </w:rPr>
              <w:t>.</w:t>
            </w:r>
          </w:p>
          <w:p w14:paraId="39F191FC" w14:textId="347F5CA4" w:rsidR="00281129" w:rsidRDefault="00185D04" w:rsidP="00263EE9">
            <w:pPr>
              <w:spacing w:before="60" w:after="60"/>
              <w:jc w:val="center"/>
            </w:pPr>
            <w:r>
              <w:rPr>
                <w:rFonts w:eastAsia="Times New Roman" w:cs="Times New Roman"/>
              </w:rPr>
              <w:t>Veja a Figura 3.</w:t>
            </w:r>
          </w:p>
        </w:tc>
      </w:tr>
    </w:tbl>
    <w:p w14:paraId="0270ED13" w14:textId="58973EB1" w:rsidR="00281129" w:rsidRPr="00FD6408" w:rsidRDefault="00185D04">
      <w:r w:rsidRPr="00FD6408">
        <w:t>Exemplo conforme as versões 22.1 e 23.0 do MedDRA</w:t>
      </w:r>
    </w:p>
    <w:p w14:paraId="4143B590" w14:textId="77777777" w:rsidR="00281129" w:rsidRPr="00FD6408" w:rsidRDefault="00281129"/>
    <w:p w14:paraId="5D992FFA" w14:textId="16AA38FA" w:rsidR="00281129" w:rsidRDefault="00185D04" w:rsidP="006C7D8C">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1C7C6297" w14:textId="77777777">
        <w:trPr>
          <w:tblHeader/>
        </w:trPr>
        <w:tc>
          <w:tcPr>
            <w:tcW w:w="8856" w:type="dxa"/>
            <w:shd w:val="clear" w:color="auto" w:fill="E0E0E0"/>
          </w:tcPr>
          <w:p w14:paraId="58D2726B" w14:textId="413D35E6" w:rsidR="00281129" w:rsidRPr="00FD6408" w:rsidRDefault="00185D04" w:rsidP="006C7D8C">
            <w:pPr>
              <w:keepNext/>
              <w:spacing w:before="60" w:after="60"/>
              <w:jc w:val="center"/>
              <w:rPr>
                <w:b/>
              </w:rPr>
            </w:pPr>
            <w:r w:rsidRPr="00FD6408">
              <w:rPr>
                <w:b/>
              </w:rPr>
              <w:t>Impacto das Mudanças de Versão – Mudança da Atribuição do SOC Primário</w:t>
            </w:r>
          </w:p>
        </w:tc>
      </w:tr>
      <w:tr w:rsidR="00281129" w:rsidRPr="00420D41" w14:paraId="05966671" w14:textId="77777777">
        <w:tc>
          <w:tcPr>
            <w:tcW w:w="8856" w:type="dxa"/>
          </w:tcPr>
          <w:p w14:paraId="0A29EDD9" w14:textId="1F589572" w:rsidR="00281129" w:rsidRPr="00FD6408" w:rsidRDefault="00FB7A2B" w:rsidP="00570315">
            <w:pPr>
              <w:spacing w:before="60" w:after="60"/>
              <w:jc w:val="center"/>
            </w:pPr>
            <w:r w:rsidRPr="00FD6408">
              <w:t xml:space="preserve">O </w:t>
            </w:r>
            <w:r w:rsidR="00185D04" w:rsidRPr="00FD6408">
              <w:t xml:space="preserve">PT </w:t>
            </w:r>
            <w:bookmarkStart w:id="49" w:name="OLE_LINK20"/>
            <w:bookmarkStart w:id="50" w:name="OLE_LINK17"/>
            <w:bookmarkStart w:id="51" w:name="OLE_LINK31"/>
            <w:r w:rsidRPr="00FD6408">
              <w:t>C</w:t>
            </w:r>
            <w:r w:rsidR="00185D04" w:rsidRPr="00FD6408">
              <w:rPr>
                <w:i/>
              </w:rPr>
              <w:t xml:space="preserve">omprometimento cognitivo vascular </w:t>
            </w:r>
            <w:bookmarkEnd w:id="49"/>
            <w:bookmarkEnd w:id="50"/>
            <w:bookmarkEnd w:id="51"/>
            <w:r w:rsidR="00185D04" w:rsidRPr="00FD6408">
              <w:t xml:space="preserve">teve uma ligação primária com </w:t>
            </w:r>
            <w:bookmarkStart w:id="52" w:name="OLE_LINK21"/>
            <w:r w:rsidR="00185D04" w:rsidRPr="00FD6408">
              <w:rPr>
                <w:i/>
              </w:rPr>
              <w:t>o</w:t>
            </w:r>
            <w:r w:rsidRPr="00FD6408">
              <w:rPr>
                <w:i/>
              </w:rPr>
              <w:t xml:space="preserve"> SOC</w:t>
            </w:r>
            <w:r w:rsidR="00185D04" w:rsidRPr="00FD6408">
              <w:rPr>
                <w:i/>
              </w:rPr>
              <w:t xml:space="preserve"> </w:t>
            </w:r>
            <w:r w:rsidR="002B4C99" w:rsidRPr="00FD6408">
              <w:rPr>
                <w:i/>
              </w:rPr>
              <w:t>Distúrbios</w:t>
            </w:r>
            <w:r w:rsidR="00185D04" w:rsidRPr="00FD6408">
              <w:rPr>
                <w:i/>
              </w:rPr>
              <w:t xml:space="preserve"> psiquiátricos</w:t>
            </w:r>
            <w:bookmarkEnd w:id="52"/>
            <w:r w:rsidR="00185D04" w:rsidRPr="00FD6408">
              <w:t xml:space="preserve"> e ligações secundárias com </w:t>
            </w:r>
            <w:bookmarkStart w:id="53" w:name="OLE_LINK15"/>
            <w:r w:rsidR="00185D04" w:rsidRPr="00FD6408">
              <w:rPr>
                <w:iCs/>
              </w:rPr>
              <w:t>o</w:t>
            </w:r>
            <w:r w:rsidR="002B4C99" w:rsidRPr="00FD6408">
              <w:rPr>
                <w:iCs/>
              </w:rPr>
              <w:t xml:space="preserve"> SOC</w:t>
            </w:r>
            <w:r w:rsidR="00185D04" w:rsidRPr="00FD6408">
              <w:rPr>
                <w:i/>
              </w:rPr>
              <w:t xml:space="preserve"> </w:t>
            </w:r>
            <w:r w:rsidR="002B4C99" w:rsidRPr="00FD6408">
              <w:rPr>
                <w:i/>
              </w:rPr>
              <w:t>D</w:t>
            </w:r>
            <w:r w:rsidR="00185D04" w:rsidRPr="00FD6408">
              <w:rPr>
                <w:i/>
              </w:rPr>
              <w:t>istúrbios do sistema</w:t>
            </w:r>
            <w:r w:rsidR="00185D04" w:rsidRPr="00FD6408">
              <w:t xml:space="preserve"> nervoso e</w:t>
            </w:r>
            <w:r w:rsidR="002B4C99" w:rsidRPr="00FD6408">
              <w:t xml:space="preserve"> SOC</w:t>
            </w:r>
            <w:r w:rsidR="00185D04" w:rsidRPr="00FD6408">
              <w:t xml:space="preserve"> </w:t>
            </w:r>
            <w:r w:rsidR="00591DE4" w:rsidRPr="00FD6408">
              <w:t>D</w:t>
            </w:r>
            <w:r w:rsidR="00185D04" w:rsidRPr="00FD6408">
              <w:rPr>
                <w:i/>
              </w:rPr>
              <w:t>istúrbios vasculares</w:t>
            </w:r>
            <w:bookmarkEnd w:id="53"/>
            <w:r w:rsidR="00591DE4" w:rsidRPr="00FD6408">
              <w:rPr>
                <w:i/>
              </w:rPr>
              <w:t xml:space="preserve"> </w:t>
            </w:r>
            <w:r w:rsidR="00185D04" w:rsidRPr="00FD6408">
              <w:t xml:space="preserve">no MedDRA Versão 22.1. Na versão 23.0, </w:t>
            </w:r>
            <w:proofErr w:type="gramStart"/>
            <w:r w:rsidR="00185D04" w:rsidRPr="00FD6408">
              <w:t>a</w:t>
            </w:r>
            <w:proofErr w:type="gramEnd"/>
            <w:r w:rsidR="00185D04" w:rsidRPr="00FD6408">
              <w:t xml:space="preserve"> atribuição </w:t>
            </w:r>
            <w:r w:rsidR="00591DE4" w:rsidRPr="00FD6408">
              <w:t>de</w:t>
            </w:r>
            <w:r w:rsidR="00185D04" w:rsidRPr="00FD6408">
              <w:t xml:space="preserve"> SOC</w:t>
            </w:r>
            <w:r w:rsidR="00591DE4" w:rsidRPr="00FD6408">
              <w:t xml:space="preserve"> primário</w:t>
            </w:r>
            <w:r w:rsidR="00185D04" w:rsidRPr="00FD6408">
              <w:t xml:space="preserve"> foi alterada para </w:t>
            </w:r>
            <w:r w:rsidR="00185D04" w:rsidRPr="00FD6408">
              <w:rPr>
                <w:i/>
              </w:rPr>
              <w:t>Distúrbios do Sistema Nervoso</w:t>
            </w:r>
            <w:r w:rsidR="00185D04" w:rsidRPr="00FD6408">
              <w:t xml:space="preserve"> e as secundárias foram </w:t>
            </w:r>
            <w:proofErr w:type="gramStart"/>
            <w:r w:rsidR="00185D04" w:rsidRPr="00FD6408">
              <w:t>para</w:t>
            </w:r>
            <w:r w:rsidR="00591DE4" w:rsidRPr="00FD6408">
              <w:t xml:space="preserve"> SOC</w:t>
            </w:r>
            <w:proofErr w:type="gramEnd"/>
            <w:r w:rsidR="00185D04" w:rsidRPr="00FD6408">
              <w:t xml:space="preserve"> </w:t>
            </w:r>
            <w:r w:rsidR="00591DE4" w:rsidRPr="00FD6408">
              <w:t>Distúrbios</w:t>
            </w:r>
            <w:r w:rsidR="00185D04" w:rsidRPr="00FD6408">
              <w:rPr>
                <w:i/>
              </w:rPr>
              <w:t xml:space="preserve"> </w:t>
            </w:r>
            <w:r w:rsidR="00591DE4" w:rsidRPr="00FD6408">
              <w:rPr>
                <w:i/>
              </w:rPr>
              <w:t>p</w:t>
            </w:r>
            <w:r w:rsidR="00185D04" w:rsidRPr="00FD6408">
              <w:rPr>
                <w:i/>
              </w:rPr>
              <w:t xml:space="preserve">siquiátricos </w:t>
            </w:r>
            <w:r w:rsidR="00185D04" w:rsidRPr="00FD6408">
              <w:rPr>
                <w:rFonts w:eastAsia="Times New Roman" w:cs="Times New Roman"/>
                <w:szCs w:val="20"/>
              </w:rPr>
              <w:t xml:space="preserve">e </w:t>
            </w:r>
            <w:r w:rsidR="0099366D" w:rsidRPr="00FD6408">
              <w:rPr>
                <w:i/>
              </w:rPr>
              <w:t>Distúrbios</w:t>
            </w:r>
            <w:r w:rsidR="00185D04" w:rsidRPr="00FD6408">
              <w:rPr>
                <w:i/>
              </w:rPr>
              <w:t xml:space="preserve"> </w:t>
            </w:r>
            <w:r w:rsidR="0099366D" w:rsidRPr="00FD6408">
              <w:rPr>
                <w:i/>
              </w:rPr>
              <w:t>v</w:t>
            </w:r>
            <w:r w:rsidR="00185D04" w:rsidRPr="00FD6408">
              <w:rPr>
                <w:i/>
              </w:rPr>
              <w:t>asculares</w:t>
            </w:r>
            <w:r w:rsidR="00185D04" w:rsidRPr="00FD6408">
              <w:t xml:space="preserve">. Em uma saída primária de dados do SOC, </w:t>
            </w:r>
            <w:r w:rsidR="00185D04" w:rsidRPr="00FD6408">
              <w:rPr>
                <w:i/>
              </w:rPr>
              <w:t>o</w:t>
            </w:r>
            <w:r w:rsidR="00C537A7" w:rsidRPr="00FD6408">
              <w:rPr>
                <w:i/>
              </w:rPr>
              <w:t xml:space="preserve"> </w:t>
            </w:r>
            <w:r w:rsidR="00C537A7" w:rsidRPr="00FD6408">
              <w:rPr>
                <w:iCs/>
              </w:rPr>
              <w:t>PT</w:t>
            </w:r>
            <w:r w:rsidR="00185D04" w:rsidRPr="00FD6408">
              <w:rPr>
                <w:i/>
              </w:rPr>
              <w:t xml:space="preserve"> </w:t>
            </w:r>
            <w:r w:rsidR="00C537A7" w:rsidRPr="00FD6408">
              <w:rPr>
                <w:i/>
              </w:rPr>
              <w:t>C</w:t>
            </w:r>
            <w:r w:rsidR="00185D04" w:rsidRPr="00FD6408">
              <w:rPr>
                <w:i/>
              </w:rPr>
              <w:t xml:space="preserve">omprometimento cognitivo vascular </w:t>
            </w:r>
            <w:r w:rsidR="00185D04" w:rsidRPr="00FD6408">
              <w:t>parece ter "desaparecido" do</w:t>
            </w:r>
            <w:r w:rsidR="00096255" w:rsidRPr="00FD6408">
              <w:t xml:space="preserve"> SOC</w:t>
            </w:r>
            <w:r w:rsidR="00185D04" w:rsidRPr="00FD6408">
              <w:t xml:space="preserve"> </w:t>
            </w:r>
            <w:r w:rsidR="00096255" w:rsidRPr="00FD6408">
              <w:t xml:space="preserve">Distúrbios </w:t>
            </w:r>
            <w:r w:rsidR="00185D04" w:rsidRPr="00FD6408">
              <w:rPr>
                <w:i/>
              </w:rPr>
              <w:t>psiquiátricos</w:t>
            </w:r>
            <w:r w:rsidR="00185D04" w:rsidRPr="00FD6408">
              <w:t>.</w:t>
            </w:r>
          </w:p>
        </w:tc>
      </w:tr>
    </w:tbl>
    <w:p w14:paraId="75E4B0E6" w14:textId="2469EFF6" w:rsidR="00281129" w:rsidRPr="00FD6408" w:rsidRDefault="00185D04">
      <w:r w:rsidRPr="00FD6408">
        <w:t>Exemplo conforme as versões 22.1 e 23.0 do MedDRA</w:t>
      </w:r>
    </w:p>
    <w:p w14:paraId="61635C11" w14:textId="77777777" w:rsidR="00281129" w:rsidRPr="00FD6408" w:rsidRDefault="00281129"/>
    <w:p w14:paraId="3BCFE366" w14:textId="1F4B22CE" w:rsidR="00281129" w:rsidRPr="00FD6408" w:rsidRDefault="00185D04">
      <w:r w:rsidRPr="00FD6408">
        <w:t xml:space="preserve">Os termos usados para construir consultas devem estar na mesma versão do MedDRA que os dados consultados. Os dados legados de uma organização </w:t>
      </w:r>
      <w:r w:rsidRPr="00FD6408">
        <w:lastRenderedPageBreak/>
        <w:t>podem ser codificados em mais de uma versão do MedDRA. Novos termos podem ter sido incluídos em uma nova consulta construída em uma versão mais recente do MedDRA; Dependendo do método de versionamento da organização, esses novos termos podem não estar presentes nos dados mais antigos. Isso pode levar a resultados de busca incompletos.</w:t>
      </w:r>
    </w:p>
    <w:p w14:paraId="3153971F" w14:textId="12CB8F02" w:rsidR="00281129" w:rsidRPr="00FD6408" w:rsidRDefault="00185D04">
      <w:r w:rsidRPr="00FD6408">
        <w:t>Uma busca construída com termos de uma versão anterior do MedDRA (por exemplo, usada anteriormente em um estudo agora encerrado) pode não identificar todos os dados relevantes em um resumo integrado de segurança (ISS) contendo dados codificados em uma versão posterior do MedDRA. Consultas armazenadas no sistema de uma organização devem ser atualizadas para a versão apropriada do MedDRA antes de usá-las em novos dados.</w:t>
      </w:r>
    </w:p>
    <w:p w14:paraId="6ED95CA5" w14:textId="244EFF94" w:rsidR="00281129" w:rsidRPr="00FD6408" w:rsidRDefault="00185D04">
      <w:r w:rsidRPr="00FD6408">
        <w:t xml:space="preserve">Orientações sobre como uma organização deve lidar com novas versões do MedDRA não estão no escopo deste documento. Alguns bancos de dados podem conter dados de múltiplos estudos codificados em diferentes versões do MedDRA. Isso pode impactar </w:t>
      </w:r>
      <w:proofErr w:type="gramStart"/>
      <w:r w:rsidRPr="00FD6408">
        <w:t>a</w:t>
      </w:r>
      <w:proofErr w:type="gramEnd"/>
      <w:r w:rsidRPr="00FD6408">
        <w:t xml:space="preserve"> agregação desses dados (por exemplo, em uma ISS). Consulte o site do MedDRA para as Melhores Práticas do MedDRA para mais informações sobre opções de versionamento para dados de ensaios clínicos e pós-comercialização (veja o Apêndice, Seção 6.1). </w:t>
      </w:r>
    </w:p>
    <w:p w14:paraId="23C424B9" w14:textId="77777777" w:rsidR="00281129" w:rsidRDefault="00185D04">
      <w:pPr>
        <w:pStyle w:val="Heading1"/>
      </w:pPr>
      <w:bookmarkStart w:id="54" w:name="_Toc222378707"/>
      <w:bookmarkStart w:id="55" w:name="_Toc202536382"/>
      <w:r>
        <w:t>CONSULTAS GERAIS E RECUPERAÇÃO</w:t>
      </w:r>
      <w:bookmarkEnd w:id="54"/>
      <w:bookmarkEnd w:id="55"/>
    </w:p>
    <w:p w14:paraId="36C18D92" w14:textId="77777777" w:rsidR="00281129" w:rsidRDefault="00185D04">
      <w:pPr>
        <w:pStyle w:val="Heading2"/>
      </w:pPr>
      <w:bookmarkStart w:id="56" w:name="_Toc222378708"/>
      <w:bookmarkStart w:id="57" w:name="_Toc202536383"/>
      <w:r>
        <w:t>Princípios Gerais</w:t>
      </w:r>
      <w:bookmarkEnd w:id="56"/>
      <w:bookmarkEnd w:id="57"/>
    </w:p>
    <w:p w14:paraId="3A60F501" w14:textId="640C3EF0" w:rsidR="00281129" w:rsidRPr="00FD6408" w:rsidRDefault="00185D04">
      <w:r w:rsidRPr="00FD6408">
        <w:t xml:space="preserve">A recuperação de dados é realizada para resumo e análise de dados de ensaios clínicos, farmacovigilância, questões de informações médicas e para diversos outros propósitos. As estratégias, métodos e ferramentas de busca usados para recuperar dados podem diferir dependendo do uso pretendido do resultado. </w:t>
      </w:r>
    </w:p>
    <w:p w14:paraId="34A3EE79" w14:textId="44D75F45" w:rsidR="00281129" w:rsidRPr="00FD6408" w:rsidRDefault="00185D04">
      <w:r w:rsidRPr="00FD6408">
        <w:t>Uma abordagem geral para recuperação de dados está descrita no gráfico abaixo.</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56B1C785" w:rsidR="00281129" w:rsidRPr="00FD6408" w:rsidRDefault="00185D04">
      <w:r w:rsidRPr="00FD6408">
        <w:t xml:space="preserve">Antes da recuperação dos dados, podem existir problemas de segurança conhecidos ou potenciais que precisam de investigação detalhada. Informações de estudos pré-clínicos, ensaios clínicos, vigilância pós-comercialização, efeitos de classe de produtos similares e consultas regulatórias podem identificar áreas de foco possível; </w:t>
      </w:r>
      <w:r w:rsidR="00385C26" w:rsidRPr="00FD6408">
        <w:t>esses</w:t>
      </w:r>
      <w:r w:rsidRPr="00FD6408">
        <w:t xml:space="preserve"> fatores podem afetar </w:t>
      </w:r>
      <w:proofErr w:type="gramStart"/>
      <w:r w:rsidRPr="00FD6408">
        <w:t>a</w:t>
      </w:r>
      <w:proofErr w:type="gramEnd"/>
      <w:r w:rsidRPr="00FD6408">
        <w:t xml:space="preserve"> estratégia de agregação dos termos de busca, a metodologia e a forma como os dados são exibidos.</w:t>
      </w:r>
    </w:p>
    <w:p w14:paraId="3E22E40D" w14:textId="2CB1ED43" w:rsidR="00281129" w:rsidRPr="00FD6408" w:rsidRDefault="00185D04">
      <w:r w:rsidRPr="00FD6408">
        <w:t xml:space="preserve">Esteja atento às características do banco de dados, convenções específicas de entrada de dados da organização, fontes de dados, o tamanho do banco de dados e a versão do MedDRA usada para codificar todos os dados. Buscas arquivadas </w:t>
      </w:r>
      <w:r w:rsidRPr="00FD6408">
        <w:lastRenderedPageBreak/>
        <w:t xml:space="preserve">podem estar disponíveis para o usuário, especialmente aquelas usadas em farmacovigilância; </w:t>
      </w:r>
      <w:r w:rsidR="00385C26" w:rsidRPr="00FD6408">
        <w:t>esses</w:t>
      </w:r>
      <w:r w:rsidRPr="00FD6408">
        <w:t xml:space="preserve"> podem ser adequados para uso se atualizados.</w:t>
      </w:r>
    </w:p>
    <w:p w14:paraId="5B93AB46" w14:textId="2DAD62D9" w:rsidR="00281129" w:rsidRPr="00FD6408" w:rsidRDefault="00185D04">
      <w:r w:rsidRPr="00FD6408">
        <w:t xml:space="preserve">Ao apresentar dados de eventos adversos, é importante exibir e agrupar eventos relacionados (ou seja, eventos que representam a mesma condição de interesse) para que a verdadeira taxa de ocorrência de um evento não seja obscurecida. </w:t>
      </w:r>
      <w:r w:rsidRPr="00FD6408">
        <w:rPr>
          <w:b/>
        </w:rPr>
        <w:t>As estratégias de busca devem ser documentadas.</w:t>
      </w:r>
      <w:r w:rsidRPr="00FD6408">
        <w:t xml:space="preserve"> O resultado da busca sozinho pode não ser suficiente para avaliação de dados (por exemplo, frequência de uma condição). Os resultados da busca devem ser avaliados em relação à pergunta originalmente colocada.</w:t>
      </w:r>
    </w:p>
    <w:p w14:paraId="4B1E937E" w14:textId="2B276B0C" w:rsidR="00281129" w:rsidRPr="00FD6408" w:rsidRDefault="00185D04">
      <w:r w:rsidRPr="00FD6408">
        <w:t xml:space="preserve">Organizar eventos relacionados em categorias pode ser desafiador. Uma busca muito focada pode excluir eventos de relevância potencial; Uma busca muito ampla pode dificultar </w:t>
      </w:r>
      <w:proofErr w:type="gramStart"/>
      <w:r w:rsidRPr="00FD6408">
        <w:t>a</w:t>
      </w:r>
      <w:proofErr w:type="gramEnd"/>
      <w:r w:rsidRPr="00FD6408">
        <w:t xml:space="preserve"> identificação de uma tendência ou sinal. É necessária uma interpretação cuidadosa ao agrupar termos que correspondem </w:t>
      </w:r>
      <w:proofErr w:type="gramStart"/>
      <w:r w:rsidRPr="00FD6408">
        <w:t>a</w:t>
      </w:r>
      <w:proofErr w:type="gramEnd"/>
      <w:r w:rsidRPr="00FD6408">
        <w:t xml:space="preserve"> um evento potencial ou condição médica para análise (seja uma síndrome ou não). O objetivo é identificar tendências que possam exigir análise adicional, incluindo a revisão de casos individuais. Para consultas complexas, crie um plano de análise de dados incluindo uma definição da condição médica de interesse. Uma discussão interdisciplinar pode ser útil para identificar os métodos e ferramentas mais adequados para a consulta.</w:t>
      </w:r>
    </w:p>
    <w:p w14:paraId="6F0D144C" w14:textId="6C0B520F" w:rsidR="00281129" w:rsidRPr="00FD6408" w:rsidRDefault="00185D04">
      <w:r w:rsidRPr="00FD6408">
        <w:t>Esses princípios podem se aplicar aos tipos de buscas listados na tabela abaixo:</w:t>
      </w:r>
    </w:p>
    <w:p w14:paraId="63D0AB68" w14:textId="77777777" w:rsidR="00281129" w:rsidRDefault="00185D04" w:rsidP="00942A82">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31F399CF" w14:textId="77777777">
        <w:trPr>
          <w:tblHeader/>
        </w:trPr>
        <w:tc>
          <w:tcPr>
            <w:tcW w:w="8856" w:type="dxa"/>
            <w:shd w:val="clear" w:color="auto" w:fill="E0E0E0"/>
          </w:tcPr>
          <w:p w14:paraId="574CA21A" w14:textId="09580A1B" w:rsidR="00281129" w:rsidRPr="00FD6408" w:rsidRDefault="00185D04" w:rsidP="00942A82">
            <w:pPr>
              <w:keepNext/>
              <w:spacing w:before="60" w:after="60"/>
              <w:jc w:val="center"/>
              <w:rPr>
                <w:b/>
              </w:rPr>
            </w:pPr>
            <w:r w:rsidRPr="00FD6408">
              <w:rPr>
                <w:b/>
              </w:rPr>
              <w:t>Tipos de buscas – Aplicação de Princípios Gerais</w:t>
            </w:r>
          </w:p>
        </w:tc>
      </w:tr>
      <w:tr w:rsidR="00281129" w:rsidRPr="00420D41" w14:paraId="33DC4E15" w14:textId="77777777">
        <w:tc>
          <w:tcPr>
            <w:tcW w:w="8856" w:type="dxa"/>
          </w:tcPr>
          <w:p w14:paraId="69607649" w14:textId="11885CA4" w:rsidR="00281129" w:rsidRPr="00FD6408" w:rsidRDefault="00185D04">
            <w:pPr>
              <w:spacing w:before="60" w:after="60"/>
              <w:jc w:val="center"/>
            </w:pPr>
            <w:r w:rsidRPr="00FD6408">
              <w:t>Visão geral do perfil de segurança em um relatório resumido, Relatório de Atualização Periódica de Segurança (PSUR), ISS, etc.</w:t>
            </w:r>
          </w:p>
          <w:p w14:paraId="34A6B16D" w14:textId="0887BD75" w:rsidR="00281129" w:rsidRPr="00FD6408" w:rsidRDefault="00185D04">
            <w:pPr>
              <w:spacing w:before="60" w:after="60"/>
              <w:jc w:val="center"/>
            </w:pPr>
            <w:proofErr w:type="spellStart"/>
            <w:r w:rsidRPr="00FD6408">
              <w:t>Comparando</w:t>
            </w:r>
            <w:proofErr w:type="spellEnd"/>
            <w:r w:rsidRPr="00FD6408">
              <w:t xml:space="preserve"> </w:t>
            </w:r>
            <w:proofErr w:type="spellStart"/>
            <w:r w:rsidRPr="00FD6408">
              <w:t>frequências</w:t>
            </w:r>
            <w:proofErr w:type="spellEnd"/>
            <w:r w:rsidRPr="00FD6408">
              <w:t xml:space="preserve"> de </w:t>
            </w:r>
            <w:r w:rsidR="00C72BB1" w:rsidRPr="00FD6408">
              <w:t>RAMs</w:t>
            </w:r>
            <w:r w:rsidRPr="00FD6408">
              <w:t>/EAs (</w:t>
            </w:r>
            <w:proofErr w:type="spellStart"/>
            <w:r w:rsidRPr="00FD6408">
              <w:t>taxas</w:t>
            </w:r>
            <w:proofErr w:type="spellEnd"/>
            <w:r w:rsidRPr="00FD6408">
              <w:t xml:space="preserve"> de </w:t>
            </w:r>
            <w:proofErr w:type="spellStart"/>
            <w:r w:rsidRPr="00FD6408">
              <w:t>relato</w:t>
            </w:r>
            <w:proofErr w:type="spellEnd"/>
            <w:r w:rsidRPr="00FD6408">
              <w:t xml:space="preserve"> para relatos espontâneos ou incidência em estudos)</w:t>
            </w:r>
          </w:p>
          <w:p w14:paraId="79F17371" w14:textId="5A7BF16B" w:rsidR="00281129" w:rsidRPr="00FD6408" w:rsidRDefault="00185D04">
            <w:pPr>
              <w:spacing w:before="60" w:after="60"/>
              <w:jc w:val="center"/>
            </w:pPr>
            <w:r w:rsidRPr="00FD6408">
              <w:t>Análise de uma preocupação específica de segurança</w:t>
            </w:r>
          </w:p>
          <w:p w14:paraId="3EE6B5E1" w14:textId="5FE96D63" w:rsidR="00281129" w:rsidRPr="00FD6408" w:rsidRDefault="00185D04">
            <w:pPr>
              <w:spacing w:before="60" w:after="60"/>
              <w:jc w:val="center"/>
            </w:pPr>
            <w:r w:rsidRPr="00FD6408">
              <w:t>Identificação de subpopulações de pacientes em risco (busca de histórico médico)</w:t>
            </w:r>
          </w:p>
        </w:tc>
      </w:tr>
    </w:tbl>
    <w:p w14:paraId="25AC5133" w14:textId="77777777" w:rsidR="00281129" w:rsidRDefault="00185D04">
      <w:pPr>
        <w:pStyle w:val="Heading3"/>
      </w:pPr>
      <w:r w:rsidRPr="00FD6408">
        <w:t xml:space="preserve"> </w:t>
      </w:r>
      <w:bookmarkStart w:id="58" w:name="_Toc222378709"/>
      <w:bookmarkStart w:id="59" w:name="_Toc202536384"/>
      <w:r>
        <w:t>Exibições gráficas</w:t>
      </w:r>
      <w:bookmarkEnd w:id="58"/>
      <w:bookmarkEnd w:id="59"/>
    </w:p>
    <w:p w14:paraId="5EB3D5A3" w14:textId="49C6E3DE" w:rsidR="00281129" w:rsidRDefault="00185D04">
      <w:r w:rsidRPr="00FD6408">
        <w:t xml:space="preserve">Displays gráficos podem ser úteis, especialmente com grandes conjuntos de dados. Essas exibições permitem uma representação visual rápida de sinais potenciais. As organizações são incentivadas a usar gráficos para exibição de dados. Histogramas, gráficos de barras e gráficos de pizza podem ser úteis, assim como exibições mais complexas e estatisticamente derivadas (por exemplo, </w:t>
      </w:r>
      <w:r w:rsidRPr="00FD6408">
        <w:lastRenderedPageBreak/>
        <w:t xml:space="preserve">algoritmos de mineração de dados). </w:t>
      </w:r>
      <w:r w:rsidRPr="00037497">
        <w:t>Exemplos desses tipos de exibições estão no Apêndice, Seção 6.2.</w:t>
      </w:r>
    </w:p>
    <w:p w14:paraId="3417AC53" w14:textId="77777777" w:rsidR="00281129" w:rsidRDefault="00185D04">
      <w:pPr>
        <w:pStyle w:val="Heading3"/>
      </w:pPr>
      <w:r>
        <w:t xml:space="preserve"> </w:t>
      </w:r>
      <w:bookmarkStart w:id="60" w:name="_Toc222378710"/>
      <w:bookmarkStart w:id="61" w:name="_Toc202536385"/>
      <w:r>
        <w:t>Subpopulações de pacientes</w:t>
      </w:r>
      <w:bookmarkEnd w:id="60"/>
      <w:bookmarkEnd w:id="61"/>
    </w:p>
    <w:p w14:paraId="0B3ACB64" w14:textId="5E6D8C4E" w:rsidR="00281129" w:rsidRPr="00FD6408" w:rsidRDefault="00185D04">
      <w:r w:rsidRPr="00FD6408">
        <w:t>Para a recuperação de dados de subpopulações específicas, como aquelas baseadas em idade ou gênero, é necessário consultar campos individuais de banco de dados para dados demográficos.</w:t>
      </w:r>
    </w:p>
    <w:p w14:paraId="699969A2" w14:textId="52B4E7E6" w:rsidR="00281129" w:rsidRPr="00FD6408" w:rsidRDefault="00185D04">
      <w:pPr>
        <w:pStyle w:val="Heading2"/>
      </w:pPr>
      <w:bookmarkStart w:id="62" w:name="_Toc222378711"/>
      <w:bookmarkStart w:id="63" w:name="_Toc202536386"/>
      <w:r w:rsidRPr="00FD6408">
        <w:t>Apresentação Geral dos Perfis de Segurança</w:t>
      </w:r>
      <w:bookmarkEnd w:id="62"/>
      <w:bookmarkEnd w:id="63"/>
    </w:p>
    <w:p w14:paraId="3D764F6F" w14:textId="77777777" w:rsidR="00281129" w:rsidRPr="00FD6408" w:rsidRDefault="00185D04">
      <w:r w:rsidRPr="00FD6408">
        <w:t>Os objetivos de uma apresentação geral do perfil de segurança são:</w:t>
      </w:r>
    </w:p>
    <w:p w14:paraId="7ED21828" w14:textId="0EDDBD0F" w:rsidR="00281129" w:rsidRPr="00FD6408" w:rsidRDefault="00185D04">
      <w:pPr>
        <w:numPr>
          <w:ilvl w:val="0"/>
          <w:numId w:val="4"/>
        </w:numPr>
        <w:spacing w:after="60"/>
      </w:pPr>
      <w:r w:rsidRPr="00FD6408">
        <w:t xml:space="preserve">Distribuição de </w:t>
      </w:r>
      <w:proofErr w:type="spellStart"/>
      <w:r w:rsidRPr="00FD6408">
        <w:t>destaque</w:t>
      </w:r>
      <w:proofErr w:type="spellEnd"/>
      <w:r w:rsidRPr="00FD6408">
        <w:t xml:space="preserve"> de </w:t>
      </w:r>
      <w:r w:rsidR="00151E69" w:rsidRPr="00FD6408">
        <w:t>RAM</w:t>
      </w:r>
      <w:r w:rsidRPr="00FD6408">
        <w:t>s/</w:t>
      </w:r>
      <w:r w:rsidR="00151E69" w:rsidRPr="00FD6408">
        <w:t>EA</w:t>
      </w:r>
      <w:r w:rsidRPr="00FD6408">
        <w:t>s</w:t>
      </w:r>
    </w:p>
    <w:p w14:paraId="5CF5B7A2" w14:textId="77777777" w:rsidR="00281129" w:rsidRPr="00037497" w:rsidRDefault="00185D04">
      <w:pPr>
        <w:numPr>
          <w:ilvl w:val="0"/>
          <w:numId w:val="4"/>
        </w:numPr>
        <w:spacing w:after="60"/>
        <w:rPr>
          <w:lang w:val="en-GB"/>
        </w:rPr>
      </w:pPr>
      <w:r w:rsidRPr="00037497">
        <w:t>Identificar áreas para análise aprofundada</w:t>
      </w:r>
    </w:p>
    <w:p w14:paraId="59929A7E" w14:textId="3F077DCB" w:rsidR="00281129" w:rsidRPr="00FD6408" w:rsidRDefault="00185D04">
      <w:r w:rsidRPr="00FD6408">
        <w:t>Apresente os dados de forma a permitir o fácil reconhecimento de padrões de termos potencialmente relacionados às condições médicas relevantes. Existem várias formas de fazer isso, desde uma lista completa de termos até abordagens estatísticas sofisticadas, como técnicas de mineração de dados (para referência, veja ICH E2E: Documento de Planejamento de Farmacovigilância; listado no Apêndice, Seção 6.1).</w:t>
      </w:r>
    </w:p>
    <w:p w14:paraId="683DA90A" w14:textId="35525265" w:rsidR="00281129" w:rsidRPr="00FD6408" w:rsidRDefault="00185D04">
      <w:r w:rsidRPr="00FD6408">
        <w:t xml:space="preserve">Historicamente, </w:t>
      </w:r>
      <w:proofErr w:type="gramStart"/>
      <w:r w:rsidRPr="00FD6408">
        <w:t>a</w:t>
      </w:r>
      <w:proofErr w:type="gramEnd"/>
      <w:r w:rsidRPr="00FD6408">
        <w:t xml:space="preserve"> abordagem padrão tem sido exibir dados por Sistema Corporal (ou </w:t>
      </w:r>
      <w:r w:rsidR="0010026B" w:rsidRPr="00FD6408">
        <w:t xml:space="preserve">Sistema de </w:t>
      </w:r>
      <w:r w:rsidRPr="00FD6408">
        <w:t>Classe</w:t>
      </w:r>
      <w:r w:rsidR="0010026B" w:rsidRPr="00FD6408">
        <w:t>s</w:t>
      </w:r>
      <w:r w:rsidRPr="00FD6408">
        <w:t xml:space="preserve"> </w:t>
      </w:r>
      <w:r w:rsidR="0010026B" w:rsidRPr="00FD6408">
        <w:t>e</w:t>
      </w:r>
      <w:r w:rsidRPr="00FD6408">
        <w:t xml:space="preserve"> Órgão </w:t>
      </w:r>
      <w:r w:rsidR="0010026B" w:rsidRPr="00FD6408">
        <w:t>- SOC</w:t>
      </w:r>
      <w:r w:rsidRPr="00FD6408">
        <w:t xml:space="preserve">) e Termo </w:t>
      </w:r>
      <w:proofErr w:type="spellStart"/>
      <w:r w:rsidRPr="00FD6408">
        <w:t>Preferenci</w:t>
      </w:r>
      <w:r w:rsidR="00A821A0" w:rsidRPr="00FD6408">
        <w:t>al</w:t>
      </w:r>
      <w:proofErr w:type="spellEnd"/>
      <w:r w:rsidRPr="00FD6408">
        <w:t xml:space="preserve"> </w:t>
      </w:r>
      <w:proofErr w:type="spellStart"/>
      <w:r w:rsidRPr="00FD6408">
        <w:t>correspondente</w:t>
      </w:r>
      <w:proofErr w:type="spellEnd"/>
      <w:r w:rsidRPr="00FD6408">
        <w:t xml:space="preserve"> a SOCs e PTs no MedDRA. Devido às características únicas do MedDRA (</w:t>
      </w:r>
      <w:proofErr w:type="spellStart"/>
      <w:r w:rsidRPr="00FD6408">
        <w:t>multiaxialidade</w:t>
      </w:r>
      <w:proofErr w:type="spellEnd"/>
      <w:r w:rsidRPr="00FD6408">
        <w:t xml:space="preserve">, </w:t>
      </w:r>
      <w:proofErr w:type="spellStart"/>
      <w:r w:rsidRPr="00FD6408">
        <w:t>granularidade</w:t>
      </w:r>
      <w:proofErr w:type="spellEnd"/>
      <w:r w:rsidRPr="00FD6408">
        <w:t xml:space="preserve">), </w:t>
      </w:r>
      <w:proofErr w:type="spellStart"/>
      <w:r w:rsidRPr="00FD6408">
        <w:t>essa</w:t>
      </w:r>
      <w:proofErr w:type="spellEnd"/>
      <w:r w:rsidRPr="00FD6408">
        <w:t xml:space="preserve"> </w:t>
      </w:r>
      <w:proofErr w:type="spellStart"/>
      <w:r w:rsidRPr="00FD6408">
        <w:t>abordagem</w:t>
      </w:r>
      <w:proofErr w:type="spellEnd"/>
      <w:r w:rsidRPr="00FD6408">
        <w:t xml:space="preserve"> PT-SOC pode precisar ser complementada com outros tipos de saídas de dados (por exemplo, saída SOC secundária, exibição por agrupamento de </w:t>
      </w:r>
      <w:proofErr w:type="spellStart"/>
      <w:r w:rsidRPr="00FD6408">
        <w:t>termos</w:t>
      </w:r>
      <w:proofErr w:type="spellEnd"/>
      <w:r w:rsidRPr="00FD6408">
        <w:t xml:space="preserve"> [HLTs, HLGTs], etc.), dependendo do motivo da saída. Por exemplo, se vários relatórios descrevem uma condição médica semelhante, eles podem ser representados por:</w:t>
      </w:r>
    </w:p>
    <w:p w14:paraId="208AD999" w14:textId="77777777" w:rsidR="00281129" w:rsidRPr="00FD6408" w:rsidRDefault="00185D04">
      <w:pPr>
        <w:numPr>
          <w:ilvl w:val="0"/>
          <w:numId w:val="6"/>
        </w:numPr>
        <w:spacing w:after="60"/>
      </w:pPr>
      <w:proofErr w:type="spellStart"/>
      <w:r w:rsidRPr="00FD6408">
        <w:t>Muitos</w:t>
      </w:r>
      <w:proofErr w:type="spellEnd"/>
      <w:r w:rsidRPr="00FD6408">
        <w:t xml:space="preserve"> PTs </w:t>
      </w:r>
      <w:proofErr w:type="spellStart"/>
      <w:r w:rsidRPr="00FD6408">
        <w:t>diferentes</w:t>
      </w:r>
      <w:proofErr w:type="spellEnd"/>
      <w:r w:rsidRPr="00FD6408">
        <w:t xml:space="preserve"> (</w:t>
      </w:r>
      <w:proofErr w:type="spellStart"/>
      <w:r w:rsidRPr="00FD6408">
        <w:t>diluição</w:t>
      </w:r>
      <w:proofErr w:type="spellEnd"/>
      <w:r w:rsidRPr="00FD6408">
        <w:t xml:space="preserve"> do sinal)</w:t>
      </w:r>
    </w:p>
    <w:p w14:paraId="09CA8AD1" w14:textId="6DBAC2C2" w:rsidR="00281129" w:rsidRDefault="00185D04">
      <w:pPr>
        <w:numPr>
          <w:ilvl w:val="0"/>
          <w:numId w:val="6"/>
        </w:numPr>
        <w:spacing w:after="60"/>
      </w:pPr>
      <w:r>
        <w:t>Diferentes termos de agrupamento</w:t>
      </w:r>
    </w:p>
    <w:p w14:paraId="3A3C2B4C" w14:textId="77777777" w:rsidR="00281129" w:rsidRDefault="00185D04">
      <w:pPr>
        <w:numPr>
          <w:ilvl w:val="0"/>
          <w:numId w:val="6"/>
        </w:numPr>
        <w:spacing w:after="60"/>
      </w:pPr>
      <w:r>
        <w:t xml:space="preserve">SOCs </w:t>
      </w:r>
      <w:proofErr w:type="spellStart"/>
      <w:r>
        <w:t>diferentes</w:t>
      </w:r>
      <w:proofErr w:type="spellEnd"/>
    </w:p>
    <w:p w14:paraId="3155E55E" w14:textId="510B2BEE" w:rsidR="00281129" w:rsidRDefault="00185D04">
      <w:r w:rsidRPr="00FD6408">
        <w:t xml:space="preserve">SOCs </w:t>
      </w:r>
      <w:proofErr w:type="spellStart"/>
      <w:r w:rsidRPr="00FD6408">
        <w:t>em</w:t>
      </w:r>
      <w:proofErr w:type="spellEnd"/>
      <w:r w:rsidRPr="00FD6408">
        <w:t xml:space="preserve"> </w:t>
      </w:r>
      <w:proofErr w:type="spellStart"/>
      <w:r w:rsidRPr="00FD6408">
        <w:t>que</w:t>
      </w:r>
      <w:proofErr w:type="spellEnd"/>
      <w:r w:rsidRPr="00FD6408">
        <w:t xml:space="preserve"> </w:t>
      </w:r>
      <w:proofErr w:type="spellStart"/>
      <w:r w:rsidRPr="00FD6408">
        <w:t>o</w:t>
      </w:r>
      <w:proofErr w:type="spellEnd"/>
      <w:r w:rsidRPr="00FD6408">
        <w:t xml:space="preserve"> usuário não esperaria intuitivamente (por exemplo, </w:t>
      </w:r>
      <w:r w:rsidR="00BA28D9" w:rsidRPr="00FD6408">
        <w:t xml:space="preserve">SOC </w:t>
      </w:r>
      <w:r w:rsidR="00BA28D9" w:rsidRPr="00FD6408">
        <w:rPr>
          <w:i/>
        </w:rPr>
        <w:t>D</w:t>
      </w:r>
      <w:r w:rsidRPr="00FD6408">
        <w:rPr>
          <w:i/>
        </w:rPr>
        <w:t xml:space="preserve">istúrbios gerais e </w:t>
      </w:r>
      <w:r w:rsidR="00BA28D9" w:rsidRPr="00FD6408">
        <w:rPr>
          <w:i/>
        </w:rPr>
        <w:t>quadros clínicos no</w:t>
      </w:r>
      <w:r w:rsidRPr="00FD6408">
        <w:rPr>
          <w:i/>
        </w:rPr>
        <w:t xml:space="preserve"> local de administração,</w:t>
      </w:r>
      <w:r w:rsidRPr="00FD6408">
        <w:t xml:space="preserve"> </w:t>
      </w:r>
      <w:r w:rsidR="00DE2B45" w:rsidRPr="00FD6408">
        <w:t xml:space="preserve">SOC quadros clínicos na </w:t>
      </w:r>
      <w:r w:rsidRPr="00FD6408">
        <w:t>gravidez</w:t>
      </w:r>
      <w:r w:rsidRPr="00FD6408">
        <w:rPr>
          <w:i/>
        </w:rPr>
        <w:t xml:space="preserve">, </w:t>
      </w:r>
      <w:r w:rsidR="00DE2B45" w:rsidRPr="00FD6408">
        <w:rPr>
          <w:i/>
        </w:rPr>
        <w:t>no puerpério</w:t>
      </w:r>
      <w:r w:rsidRPr="00FD6408">
        <w:rPr>
          <w:i/>
        </w:rPr>
        <w:t xml:space="preserve"> e perinatais, </w:t>
      </w:r>
      <w:r w:rsidR="00DE2B45" w:rsidRPr="00FD6408">
        <w:rPr>
          <w:i/>
        </w:rPr>
        <w:t>SOC L</w:t>
      </w:r>
      <w:r w:rsidRPr="00FD6408">
        <w:rPr>
          <w:i/>
        </w:rPr>
        <w:t>es</w:t>
      </w:r>
      <w:r w:rsidR="00DE2B45" w:rsidRPr="00FD6408">
        <w:rPr>
          <w:i/>
        </w:rPr>
        <w:t>ões</w:t>
      </w:r>
      <w:r w:rsidRPr="00FD6408">
        <w:rPr>
          <w:i/>
        </w:rPr>
        <w:t>,</w:t>
      </w:r>
      <w:r w:rsidR="00C25C94" w:rsidRPr="00FD6408">
        <w:rPr>
          <w:i/>
        </w:rPr>
        <w:t xml:space="preserve"> </w:t>
      </w:r>
      <w:proofErr w:type="spellStart"/>
      <w:r w:rsidR="00C25C94" w:rsidRPr="00FD6408">
        <w:rPr>
          <w:i/>
        </w:rPr>
        <w:t>intoxicações</w:t>
      </w:r>
      <w:proofErr w:type="spellEnd"/>
      <w:r w:rsidR="00C25C94" w:rsidRPr="00FD6408">
        <w:rPr>
          <w:i/>
        </w:rPr>
        <w:t xml:space="preserve"> e</w:t>
      </w:r>
      <w:r w:rsidRPr="00FD6408">
        <w:rPr>
          <w:i/>
        </w:rPr>
        <w:t xml:space="preserve"> </w:t>
      </w:r>
      <w:proofErr w:type="spellStart"/>
      <w:r w:rsidRPr="00FD6408">
        <w:rPr>
          <w:i/>
        </w:rPr>
        <w:t>complicações</w:t>
      </w:r>
      <w:proofErr w:type="spellEnd"/>
      <w:r w:rsidRPr="00FD6408">
        <w:rPr>
          <w:i/>
        </w:rPr>
        <w:t xml:space="preserve"> </w:t>
      </w:r>
      <w:r w:rsidR="00C25C94" w:rsidRPr="00FD6408">
        <w:rPr>
          <w:i/>
        </w:rPr>
        <w:t>de</w:t>
      </w:r>
      <w:r w:rsidRPr="00FD6408">
        <w:rPr>
          <w:i/>
        </w:rPr>
        <w:t xml:space="preserve">e </w:t>
      </w:r>
      <w:proofErr w:type="spellStart"/>
      <w:r w:rsidRPr="00FD6408">
        <w:rPr>
          <w:i/>
        </w:rPr>
        <w:t>procedimentos</w:t>
      </w:r>
      <w:proofErr w:type="spellEnd"/>
      <w:r w:rsidRPr="00FD6408">
        <w:t xml:space="preserve">, </w:t>
      </w:r>
      <w:r w:rsidR="00C25C94" w:rsidRPr="00FD6408">
        <w:t xml:space="preserve">SOC </w:t>
      </w:r>
      <w:proofErr w:type="spellStart"/>
      <w:r w:rsidR="00C25C94" w:rsidRPr="00FD6408">
        <w:t>I</w:t>
      </w:r>
      <w:r w:rsidRPr="00FD6408">
        <w:t>nfecções</w:t>
      </w:r>
      <w:proofErr w:type="spellEnd"/>
      <w:r w:rsidRPr="00FD6408">
        <w:t xml:space="preserve"> e infestações). </w:t>
      </w:r>
      <w:r w:rsidRPr="00037497">
        <w:t>Veja exemplos na tabela abaixo: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rsidRPr="00420D41" w14:paraId="7187C327" w14:textId="77777777">
        <w:trPr>
          <w:trHeight w:val="668"/>
          <w:tblHeader/>
        </w:trPr>
        <w:tc>
          <w:tcPr>
            <w:tcW w:w="8806" w:type="dxa"/>
            <w:shd w:val="clear" w:color="auto" w:fill="E0E0E0"/>
          </w:tcPr>
          <w:p w14:paraId="474D0A0F" w14:textId="34A13B47" w:rsidR="00281129" w:rsidRPr="00FD6408" w:rsidRDefault="00185D04" w:rsidP="00942A82">
            <w:pPr>
              <w:keepNext/>
              <w:spacing w:before="60" w:after="60"/>
              <w:jc w:val="center"/>
              <w:rPr>
                <w:b/>
                <w:i/>
              </w:rPr>
            </w:pPr>
            <w:r w:rsidRPr="00FD6408">
              <w:rPr>
                <w:b/>
              </w:rPr>
              <w:lastRenderedPageBreak/>
              <w:t xml:space="preserve">PTs com SOC </w:t>
            </w:r>
            <w:proofErr w:type="spellStart"/>
            <w:r w:rsidRPr="00FD6408">
              <w:rPr>
                <w:b/>
              </w:rPr>
              <w:t>Primári</w:t>
            </w:r>
            <w:r w:rsidR="00093830" w:rsidRPr="00FD6408">
              <w:rPr>
                <w:b/>
              </w:rPr>
              <w:t>o</w:t>
            </w:r>
            <w:proofErr w:type="spellEnd"/>
            <w:r w:rsidRPr="00FD6408">
              <w:rPr>
                <w:b/>
              </w:rPr>
              <w:t xml:space="preserve"> </w:t>
            </w:r>
            <w:r w:rsidRPr="00FD6408">
              <w:rPr>
                <w:b/>
                <w:i/>
              </w:rPr>
              <w:t xml:space="preserve">Distúrbios gerais e </w:t>
            </w:r>
            <w:r w:rsidR="00093830" w:rsidRPr="00FD6408">
              <w:rPr>
                <w:b/>
                <w:i/>
              </w:rPr>
              <w:t>quadros clínicos</w:t>
            </w:r>
            <w:r w:rsidRPr="00FD6408">
              <w:rPr>
                <w:b/>
                <w:i/>
              </w:rPr>
              <w:t xml:space="preserve"> </w:t>
            </w:r>
            <w:r w:rsidR="00B3225E" w:rsidRPr="00FD6408">
              <w:rPr>
                <w:b/>
                <w:i/>
              </w:rPr>
              <w:t>n</w:t>
            </w:r>
            <w:r w:rsidRPr="00FD6408">
              <w:rPr>
                <w:b/>
                <w:i/>
              </w:rPr>
              <w:t>o local de administração e</w:t>
            </w:r>
            <w:r w:rsidR="00B3225E" w:rsidRPr="00FD6408">
              <w:rPr>
                <w:b/>
                <w:i/>
              </w:rPr>
              <w:t xml:space="preserve"> SOC secundário</w:t>
            </w:r>
            <w:r w:rsidRPr="00FD6408">
              <w:rPr>
                <w:b/>
                <w:i/>
              </w:rPr>
              <w:t xml:space="preserve"> </w:t>
            </w:r>
            <w:r w:rsidR="00B3225E" w:rsidRPr="00FD6408">
              <w:rPr>
                <w:b/>
                <w:i/>
              </w:rPr>
              <w:t>D</w:t>
            </w:r>
            <w:r w:rsidRPr="00FD6408">
              <w:rPr>
                <w:b/>
              </w:rPr>
              <w:t>istúrbios cardíacos</w:t>
            </w:r>
            <w:r w:rsidRPr="00FD6408">
              <w:rPr>
                <w:b/>
                <w:i/>
              </w:rPr>
              <w:t xml:space="preserve"> </w:t>
            </w:r>
          </w:p>
        </w:tc>
      </w:tr>
      <w:tr w:rsidR="00281129" w:rsidRPr="00420D41" w14:paraId="7B9DA9DD" w14:textId="77777777">
        <w:trPr>
          <w:trHeight w:val="2212"/>
        </w:trPr>
        <w:tc>
          <w:tcPr>
            <w:tcW w:w="8806" w:type="dxa"/>
          </w:tcPr>
          <w:p w14:paraId="0056A9FB" w14:textId="7B8484B3" w:rsidR="00281129" w:rsidRPr="00FD6408" w:rsidRDefault="00CE1531" w:rsidP="00A77519">
            <w:pPr>
              <w:keepNext/>
              <w:ind w:left="2268"/>
              <w:rPr>
                <w:i/>
                <w:szCs w:val="20"/>
              </w:rPr>
            </w:pPr>
            <w:r w:rsidRPr="00FD6408">
              <w:rPr>
                <w:szCs w:val="20"/>
              </w:rPr>
              <w:t xml:space="preserve">PT </w:t>
            </w:r>
            <w:r w:rsidR="00185D04" w:rsidRPr="00FD6408">
              <w:rPr>
                <w:szCs w:val="20"/>
              </w:rPr>
              <w:t xml:space="preserve">Desconforto </w:t>
            </w:r>
            <w:r w:rsidRPr="00FD6408">
              <w:rPr>
                <w:szCs w:val="20"/>
              </w:rPr>
              <w:t>torácico</w:t>
            </w:r>
          </w:p>
          <w:p w14:paraId="17C3AA93" w14:textId="3104AC6E" w:rsidR="00281129" w:rsidRPr="00FD6408" w:rsidRDefault="00185D04" w:rsidP="00A77519">
            <w:pPr>
              <w:keepNext/>
              <w:ind w:left="2268"/>
              <w:rPr>
                <w:i/>
                <w:szCs w:val="20"/>
              </w:rPr>
            </w:pPr>
            <w:r w:rsidRPr="00FD6408">
              <w:rPr>
                <w:szCs w:val="20"/>
              </w:rPr>
              <w:t xml:space="preserve">PT </w:t>
            </w:r>
            <w:r w:rsidRPr="00FD6408">
              <w:rPr>
                <w:i/>
                <w:szCs w:val="20"/>
              </w:rPr>
              <w:t xml:space="preserve">Dor </w:t>
            </w:r>
            <w:r w:rsidR="00CE1531" w:rsidRPr="00FD6408">
              <w:rPr>
                <w:i/>
                <w:szCs w:val="20"/>
              </w:rPr>
              <w:t>torácica</w:t>
            </w:r>
          </w:p>
          <w:p w14:paraId="48737935" w14:textId="46A89F71" w:rsidR="00281129" w:rsidRPr="00FD6408" w:rsidRDefault="00CE1531" w:rsidP="00A77519">
            <w:pPr>
              <w:keepNext/>
              <w:ind w:left="2268"/>
              <w:rPr>
                <w:i/>
                <w:szCs w:val="20"/>
              </w:rPr>
            </w:pPr>
            <w:r w:rsidRPr="00FD6408">
              <w:rPr>
                <w:szCs w:val="20"/>
              </w:rPr>
              <w:t xml:space="preserve">PT </w:t>
            </w:r>
            <w:r w:rsidR="00185D04" w:rsidRPr="00FD6408">
              <w:rPr>
                <w:szCs w:val="20"/>
              </w:rPr>
              <w:t xml:space="preserve">Edema </w:t>
            </w:r>
            <w:r w:rsidR="00185D04" w:rsidRPr="00FD6408">
              <w:rPr>
                <w:i/>
                <w:szCs w:val="20"/>
              </w:rPr>
              <w:t>periféric</w:t>
            </w:r>
            <w:r w:rsidRPr="00FD6408">
              <w:rPr>
                <w:i/>
                <w:szCs w:val="20"/>
              </w:rPr>
              <w:t>o</w:t>
            </w:r>
          </w:p>
          <w:p w14:paraId="10FDCA1E" w14:textId="244DF007" w:rsidR="00281129" w:rsidRPr="00FD6408" w:rsidRDefault="00185D04" w:rsidP="00A77519">
            <w:pPr>
              <w:keepNext/>
              <w:ind w:left="2268"/>
              <w:rPr>
                <w:szCs w:val="20"/>
              </w:rPr>
            </w:pPr>
            <w:r w:rsidRPr="00FD6408">
              <w:rPr>
                <w:szCs w:val="20"/>
              </w:rPr>
              <w:t xml:space="preserve">PT </w:t>
            </w:r>
            <w:r w:rsidRPr="00FD6408">
              <w:rPr>
                <w:i/>
                <w:szCs w:val="20"/>
              </w:rPr>
              <w:t>Morte súbita</w:t>
            </w:r>
          </w:p>
          <w:p w14:paraId="733FA11C" w14:textId="5312D1B7" w:rsidR="00281129" w:rsidRPr="00FD6408" w:rsidRDefault="00CB116E" w:rsidP="00A77519">
            <w:pPr>
              <w:keepNext/>
              <w:ind w:left="2268"/>
              <w:rPr>
                <w:i/>
                <w:szCs w:val="20"/>
              </w:rPr>
            </w:pPr>
            <w:r w:rsidRPr="00FD6408">
              <w:rPr>
                <w:szCs w:val="20"/>
              </w:rPr>
              <w:t xml:space="preserve">PT </w:t>
            </w:r>
            <w:r w:rsidR="00185D04" w:rsidRPr="00FD6408">
              <w:rPr>
                <w:szCs w:val="20"/>
              </w:rPr>
              <w:t xml:space="preserve">Edema localizado </w:t>
            </w:r>
          </w:p>
          <w:p w14:paraId="6B14A28F" w14:textId="4F24468B" w:rsidR="00281129" w:rsidRPr="00FD6408" w:rsidRDefault="00CB116E" w:rsidP="00A77519">
            <w:pPr>
              <w:keepNext/>
              <w:ind w:left="2268"/>
              <w:rPr>
                <w:szCs w:val="20"/>
              </w:rPr>
            </w:pPr>
            <w:r w:rsidRPr="00FD6408">
              <w:rPr>
                <w:szCs w:val="20"/>
              </w:rPr>
              <w:t xml:space="preserve">PT </w:t>
            </w:r>
            <w:r w:rsidR="00185D04" w:rsidRPr="00FD6408">
              <w:rPr>
                <w:szCs w:val="20"/>
              </w:rPr>
              <w:t xml:space="preserve">Edema </w:t>
            </w:r>
            <w:r w:rsidR="00185D04" w:rsidRPr="00FD6408">
              <w:rPr>
                <w:i/>
                <w:szCs w:val="20"/>
              </w:rPr>
              <w:t>devido a doença cardíaca</w:t>
            </w:r>
          </w:p>
          <w:p w14:paraId="11AD3DAA" w14:textId="1B419F20" w:rsidR="00281129" w:rsidRPr="00FD6408" w:rsidRDefault="00185D04" w:rsidP="00A77519">
            <w:pPr>
              <w:keepNext/>
              <w:ind w:left="2268"/>
              <w:rPr>
                <w:szCs w:val="20"/>
              </w:rPr>
            </w:pPr>
            <w:r w:rsidRPr="00FD6408">
              <w:rPr>
                <w:szCs w:val="20"/>
              </w:rPr>
              <w:t xml:space="preserve">PT </w:t>
            </w:r>
            <w:r w:rsidRPr="00FD6408">
              <w:rPr>
                <w:i/>
                <w:szCs w:val="20"/>
              </w:rPr>
              <w:t>Edema periférico neonatal</w:t>
            </w:r>
          </w:p>
          <w:p w14:paraId="6EC0F5AC" w14:textId="05331382" w:rsidR="00281129" w:rsidRPr="00FD6408" w:rsidRDefault="00CB116E" w:rsidP="00A77519">
            <w:pPr>
              <w:keepNext/>
              <w:ind w:left="2268"/>
            </w:pPr>
            <w:r w:rsidRPr="00FD6408">
              <w:rPr>
                <w:szCs w:val="20"/>
              </w:rPr>
              <w:t xml:space="preserve">PT </w:t>
            </w:r>
            <w:r w:rsidR="00185D04" w:rsidRPr="00FD6408">
              <w:rPr>
                <w:szCs w:val="20"/>
              </w:rPr>
              <w:t xml:space="preserve">Morte cardíaca </w:t>
            </w:r>
          </w:p>
        </w:tc>
      </w:tr>
    </w:tbl>
    <w:p w14:paraId="6A8A7027" w14:textId="286BE943" w:rsidR="00281129" w:rsidRPr="00FD6408" w:rsidRDefault="00185D04">
      <w:r w:rsidRPr="00FD6408">
        <w:t>Exemplo conforme a versão 23.0 do MedDRA</w:t>
      </w:r>
    </w:p>
    <w:p w14:paraId="5BFD8586" w14:textId="4EE07A58" w:rsidR="00281129" w:rsidRDefault="00185D04">
      <w:pPr>
        <w:pStyle w:val="Heading3"/>
      </w:pPr>
      <w:r w:rsidRPr="00FD6408">
        <w:t xml:space="preserve"> </w:t>
      </w:r>
      <w:bookmarkStart w:id="64" w:name="_Toc222378712"/>
      <w:bookmarkStart w:id="65" w:name="_Toc202536387"/>
      <w:r>
        <w:t xml:space="preserve">Visão geral por </w:t>
      </w:r>
      <w:r w:rsidR="00F602EA">
        <w:t xml:space="preserve">SOC </w:t>
      </w:r>
      <w:r w:rsidR="00751C22">
        <w:t>Primário</w:t>
      </w:r>
      <w:bookmarkEnd w:id="64"/>
      <w:bookmarkEnd w:id="65"/>
    </w:p>
    <w:p w14:paraId="27F83B1A" w14:textId="78B21D52" w:rsidR="00281129" w:rsidRPr="00FD6408" w:rsidRDefault="00185D04">
      <w:r w:rsidRPr="00FD6408">
        <w:t>Esta visão geral é recomendada como um primeiro passo na recuperação de dados e para o planejamento de análises adicionais.</w:t>
      </w:r>
    </w:p>
    <w:p w14:paraId="79000A9E" w14:textId="322B2F02" w:rsidR="00281129" w:rsidRPr="00FD6408" w:rsidRDefault="00185D04">
      <w:proofErr w:type="gramStart"/>
      <w:r w:rsidRPr="00FD6408">
        <w:t>A</w:t>
      </w:r>
      <w:proofErr w:type="gramEnd"/>
      <w:r w:rsidRPr="00FD6408">
        <w:t xml:space="preserve"> exibição de todos os dados garante que todos os eventos serão vistos e pode ser útil para identificar agrupamentos de dados pelo SOC. Se a hierarquia também for exibida, clusters podem ocorrer nos níveis HLGT ou HLT. Para um conjunto de dados pequeno, essa exibição pelo SOC primário pode ser tudo o que é necessário.</w:t>
      </w:r>
    </w:p>
    <w:p w14:paraId="11A435C1" w14:textId="77777777" w:rsidR="00281129" w:rsidRPr="00FD6408" w:rsidRDefault="00281129"/>
    <w:p w14:paraId="63AEE562" w14:textId="77777777" w:rsidR="00281129" w:rsidRDefault="00185D04">
      <w:pPr>
        <w:numPr>
          <w:ilvl w:val="0"/>
          <w:numId w:val="2"/>
        </w:numPr>
      </w:pPr>
      <w:r>
        <w:t>Objetivos:</w:t>
      </w:r>
    </w:p>
    <w:p w14:paraId="47A2CA40" w14:textId="3DB72C3B" w:rsidR="00281129" w:rsidRPr="00FD6408" w:rsidRDefault="00185D04">
      <w:pPr>
        <w:numPr>
          <w:ilvl w:val="0"/>
          <w:numId w:val="7"/>
        </w:numPr>
        <w:spacing w:after="60"/>
      </w:pPr>
      <w:r w:rsidRPr="00FD6408">
        <w:t>Inclua todos os eventos (nenhum é omitido)</w:t>
      </w:r>
    </w:p>
    <w:p w14:paraId="4B35D76F" w14:textId="77777777" w:rsidR="00281129" w:rsidRPr="00FD6408" w:rsidRDefault="00185D04">
      <w:pPr>
        <w:numPr>
          <w:ilvl w:val="0"/>
          <w:numId w:val="7"/>
        </w:numPr>
        <w:spacing w:after="60"/>
      </w:pPr>
      <w:r w:rsidRPr="00FD6408">
        <w:t>Exibir todos os dados em toda a hierarquia do MedDRA</w:t>
      </w:r>
    </w:p>
    <w:p w14:paraId="6B96A386" w14:textId="77777777" w:rsidR="00281129" w:rsidRDefault="00185D04">
      <w:pPr>
        <w:numPr>
          <w:ilvl w:val="0"/>
          <w:numId w:val="2"/>
        </w:numPr>
      </w:pPr>
      <w:r>
        <w:t>Método:</w:t>
      </w:r>
    </w:p>
    <w:p w14:paraId="0D0C4298" w14:textId="50E8F841" w:rsidR="00281129" w:rsidRPr="00FD6408" w:rsidRDefault="00185D04">
      <w:r w:rsidRPr="00FD6408">
        <w:t xml:space="preserve">A visão principal do SOC, </w:t>
      </w:r>
      <w:proofErr w:type="spellStart"/>
      <w:r w:rsidRPr="00FD6408">
        <w:t>incluindo</w:t>
      </w:r>
      <w:proofErr w:type="spellEnd"/>
      <w:r w:rsidRPr="00FD6408">
        <w:t xml:space="preserve"> HLGTs, HLTs e PTs, pode ser usada para tabelas padrão (ensaios clínicos e dados pós-comercialização) e para resumos cumulativos (dados pós-comercialização). Li</w:t>
      </w:r>
      <w:r w:rsidR="00B636A6" w:rsidRPr="00FD6408">
        <w:t>ne listings</w:t>
      </w:r>
      <w:r w:rsidRPr="00FD6408">
        <w:t xml:space="preserve"> (tanto dados clínicos quanto pós-comercialização) também podem ser exibidas pelo SOC primário e PT. Dependendo do motivo do resultado, pode ser benéfico usar o SOC primário e o display PT; para grandes conjuntos de dados, </w:t>
      </w:r>
      <w:proofErr w:type="gramStart"/>
      <w:r w:rsidRPr="00FD6408">
        <w:t>a</w:t>
      </w:r>
      <w:proofErr w:type="gramEnd"/>
      <w:r w:rsidRPr="00FD6408">
        <w:t xml:space="preserve"> exibição por SOC </w:t>
      </w:r>
      <w:r w:rsidRPr="00FD6408">
        <w:rPr>
          <w:b/>
        </w:rPr>
        <w:t>e</w:t>
      </w:r>
      <w:r w:rsidR="00B079F3" w:rsidRPr="00FD6408">
        <w:t xml:space="preserve"> por agrupamento de </w:t>
      </w:r>
      <w:proofErr w:type="spellStart"/>
      <w:r w:rsidR="00B079F3" w:rsidRPr="00FD6408">
        <w:t>termos</w:t>
      </w:r>
      <w:proofErr w:type="spellEnd"/>
      <w:r w:rsidR="00B079F3" w:rsidRPr="00FD6408">
        <w:t xml:space="preserve"> (HLGTs e HLTs) </w:t>
      </w:r>
      <w:proofErr w:type="spellStart"/>
      <w:r w:rsidR="00B079F3" w:rsidRPr="00FD6408">
        <w:t>pode</w:t>
      </w:r>
      <w:proofErr w:type="spellEnd"/>
      <w:r w:rsidR="00B079F3" w:rsidRPr="00FD6408">
        <w:t xml:space="preserve"> ser preferível. A Figura 4 é um exemplo desse tipo de saída.</w:t>
      </w:r>
    </w:p>
    <w:p w14:paraId="2A637EE3" w14:textId="06C3F902" w:rsidR="00281129" w:rsidRPr="00FD6408" w:rsidRDefault="00185D04">
      <w:r w:rsidRPr="00FD6408">
        <w:lastRenderedPageBreak/>
        <w:t xml:space="preserve">A Ordem </w:t>
      </w:r>
      <w:proofErr w:type="spellStart"/>
      <w:r w:rsidRPr="00FD6408">
        <w:t>Internacionalmente</w:t>
      </w:r>
      <w:proofErr w:type="spellEnd"/>
      <w:r w:rsidRPr="00FD6408">
        <w:t xml:space="preserve"> </w:t>
      </w:r>
      <w:proofErr w:type="spellStart"/>
      <w:r w:rsidRPr="00FD6408">
        <w:t>Acordada</w:t>
      </w:r>
      <w:proofErr w:type="spellEnd"/>
      <w:r w:rsidRPr="00FD6408">
        <w:t xml:space="preserve"> dos SOCs </w:t>
      </w:r>
      <w:proofErr w:type="spellStart"/>
      <w:r w:rsidRPr="00FD6408">
        <w:t>foi</w:t>
      </w:r>
      <w:proofErr w:type="spellEnd"/>
      <w:r w:rsidRPr="00FD6408">
        <w:t xml:space="preserve"> </w:t>
      </w:r>
      <w:proofErr w:type="spellStart"/>
      <w:r w:rsidRPr="00FD6408">
        <w:t>desenvolvida</w:t>
      </w:r>
      <w:proofErr w:type="spellEnd"/>
      <w:r w:rsidRPr="00FD6408">
        <w:t xml:space="preserve"> para consistência independentemente do idioma ou alfabeto (veja a Figura 5). </w:t>
      </w:r>
      <w:proofErr w:type="gramStart"/>
      <w:r w:rsidRPr="00FD6408">
        <w:t>A</w:t>
      </w:r>
      <w:proofErr w:type="gramEnd"/>
      <w:r w:rsidRPr="00FD6408">
        <w:t xml:space="preserve"> ordem do SOC era baseada na importância relativa de cada SOC nos relatórios (veja também o </w:t>
      </w:r>
      <w:r w:rsidRPr="00FD6408">
        <w:rPr>
          <w:i/>
        </w:rPr>
        <w:t xml:space="preserve">Guia Introdutório </w:t>
      </w:r>
      <w:r w:rsidRPr="00FD6408">
        <w:t xml:space="preserve">MedDRA e os arquivos ASCII do MedDRA). O uso da Ordem Internacionalmente Acordada pode ser aplicável a certas funções regulatórias, por exemplo, a diretriz do Resumo das Características do Produto. Organizações que compartilham dados devem concordar com </w:t>
      </w:r>
      <w:proofErr w:type="gramStart"/>
      <w:r w:rsidRPr="00FD6408">
        <w:t>a</w:t>
      </w:r>
      <w:proofErr w:type="gramEnd"/>
      <w:r w:rsidRPr="00FD6408">
        <w:t xml:space="preserve"> </w:t>
      </w:r>
      <w:proofErr w:type="spellStart"/>
      <w:r w:rsidRPr="00FD6408">
        <w:t>ordem</w:t>
      </w:r>
      <w:proofErr w:type="spellEnd"/>
      <w:r w:rsidRPr="00FD6408">
        <w:t xml:space="preserve"> dos SOCs </w:t>
      </w:r>
      <w:proofErr w:type="spellStart"/>
      <w:r w:rsidRPr="00FD6408">
        <w:t>ao</w:t>
      </w:r>
      <w:proofErr w:type="spellEnd"/>
      <w:r w:rsidRPr="00FD6408">
        <w:t xml:space="preserve"> </w:t>
      </w:r>
      <w:proofErr w:type="spellStart"/>
      <w:r w:rsidRPr="00FD6408">
        <w:t>preparar</w:t>
      </w:r>
      <w:proofErr w:type="spellEnd"/>
      <w:r w:rsidRPr="00FD6408">
        <w:t xml:space="preserve"> </w:t>
      </w:r>
      <w:proofErr w:type="spellStart"/>
      <w:r w:rsidRPr="00FD6408">
        <w:t>os</w:t>
      </w:r>
      <w:proofErr w:type="spellEnd"/>
      <w:r w:rsidRPr="00FD6408">
        <w:t xml:space="preserve"> dados para apresentação.</w:t>
      </w:r>
    </w:p>
    <w:p w14:paraId="460790BF" w14:textId="4C6E336F" w:rsidR="00281129" w:rsidRPr="00FD6408" w:rsidRDefault="00B079F3">
      <w:r w:rsidRPr="00FD6408">
        <w:t>Exibições de dados em tabelas ou apresentações gráficas podem facilitar a compreensão do espectador. As figuras 6, 7 e 8 são exemplos dessas exposições.</w:t>
      </w:r>
    </w:p>
    <w:p w14:paraId="2B48D7C3" w14:textId="0777302F" w:rsidR="00281129" w:rsidRPr="00FD6408" w:rsidRDefault="00185D04">
      <w:r w:rsidRPr="00FD6408">
        <w:t>As figuras 9a e 9b exibem dados de um composto em duas populações de pacientes. Dentro de cada população de pacientes, os relatos são divididos por SOC e por relator. A barra superior de cada par representa o número de relatos dos consumidores (azul), e a barra inferior representa os relatórios de profissionais de saúde (vermelho).</w:t>
      </w:r>
    </w:p>
    <w:p w14:paraId="248A2EA8" w14:textId="358018EF" w:rsidR="00281129" w:rsidRPr="00FD6408" w:rsidRDefault="00185D04">
      <w:r w:rsidRPr="00FD6408">
        <w:t>Se forem necessários mais detalhes, eventos adversos podem ser exibidos pela fisioterapia com frequência decrescente.</w:t>
      </w:r>
    </w:p>
    <w:p w14:paraId="642C9C33" w14:textId="31ADBA29" w:rsidR="00281129" w:rsidRPr="00FD6408" w:rsidRDefault="00185D04">
      <w:r w:rsidRPr="00FD6408">
        <w:t>Uma análise aprofundada requer expertise médica para definir termos que devem ser agregados.</w:t>
      </w:r>
    </w:p>
    <w:p w14:paraId="1E714112" w14:textId="77777777" w:rsidR="00281129" w:rsidRPr="00FD6408" w:rsidRDefault="00281129"/>
    <w:p w14:paraId="79DA22A2" w14:textId="5246E0FE" w:rsidR="00281129" w:rsidRDefault="00185D04">
      <w:pPr>
        <w:numPr>
          <w:ilvl w:val="0"/>
          <w:numId w:val="2"/>
        </w:numPr>
      </w:pPr>
      <w:r>
        <w:t>Benefícios:</w:t>
      </w:r>
    </w:p>
    <w:p w14:paraId="406F8B8D" w14:textId="70CB7442" w:rsidR="00281129" w:rsidRPr="00FD6408" w:rsidRDefault="00185D04">
      <w:pPr>
        <w:numPr>
          <w:ilvl w:val="0"/>
          <w:numId w:val="8"/>
        </w:numPr>
        <w:spacing w:after="60"/>
      </w:pPr>
      <w:r w:rsidRPr="00FD6408">
        <w:t xml:space="preserve">Fornece uma visão geral da distribuição de dados; ajuda </w:t>
      </w:r>
      <w:proofErr w:type="gramStart"/>
      <w:r w:rsidRPr="00FD6408">
        <w:t>a</w:t>
      </w:r>
      <w:proofErr w:type="gramEnd"/>
      <w:r w:rsidRPr="00FD6408">
        <w:t xml:space="preserve"> identificar áreas de interesse especial que podem precisar de análise aprofundada</w:t>
      </w:r>
    </w:p>
    <w:p w14:paraId="12496CE1" w14:textId="2742CE2F" w:rsidR="00281129" w:rsidRPr="00FD6408" w:rsidRDefault="00185D04">
      <w:pPr>
        <w:numPr>
          <w:ilvl w:val="0"/>
          <w:numId w:val="8"/>
        </w:numPr>
        <w:spacing w:after="60"/>
      </w:pPr>
      <w:r w:rsidRPr="00FD6408">
        <w:t xml:space="preserve">Os </w:t>
      </w:r>
      <w:proofErr w:type="spellStart"/>
      <w:r w:rsidRPr="00FD6408">
        <w:t>termos</w:t>
      </w:r>
      <w:proofErr w:type="spellEnd"/>
      <w:r w:rsidRPr="00FD6408">
        <w:t xml:space="preserve"> </w:t>
      </w:r>
      <w:proofErr w:type="spellStart"/>
      <w:r w:rsidRPr="00FD6408">
        <w:t>agrupados</w:t>
      </w:r>
      <w:proofErr w:type="spellEnd"/>
      <w:r w:rsidRPr="00FD6408">
        <w:t xml:space="preserve"> </w:t>
      </w:r>
      <w:proofErr w:type="spellStart"/>
      <w:r w:rsidRPr="00FD6408">
        <w:t>agregam</w:t>
      </w:r>
      <w:proofErr w:type="spellEnd"/>
      <w:r w:rsidRPr="00FD6408">
        <w:t xml:space="preserve"> PTs </w:t>
      </w:r>
      <w:proofErr w:type="spellStart"/>
      <w:r w:rsidRPr="00FD6408">
        <w:t>relacionados</w:t>
      </w:r>
      <w:proofErr w:type="spellEnd"/>
      <w:r w:rsidRPr="00FD6408">
        <w:t xml:space="preserve">, </w:t>
      </w:r>
      <w:proofErr w:type="spellStart"/>
      <w:r w:rsidRPr="00FD6408">
        <w:t>facilitando</w:t>
      </w:r>
      <w:proofErr w:type="spellEnd"/>
      <w:r w:rsidRPr="00FD6408">
        <w:t xml:space="preserve"> </w:t>
      </w:r>
      <w:proofErr w:type="gramStart"/>
      <w:r w:rsidRPr="00FD6408">
        <w:t>a</w:t>
      </w:r>
      <w:proofErr w:type="gramEnd"/>
      <w:r w:rsidRPr="00FD6408">
        <w:t xml:space="preserve"> identificação de condições médicas de interesse</w:t>
      </w:r>
    </w:p>
    <w:p w14:paraId="25E2A03F" w14:textId="48ECA1F6" w:rsidR="00281129" w:rsidRPr="00FD6408" w:rsidRDefault="00185D04">
      <w:pPr>
        <w:numPr>
          <w:ilvl w:val="0"/>
          <w:numId w:val="8"/>
        </w:numPr>
        <w:spacing w:after="60"/>
      </w:pPr>
      <w:r w:rsidRPr="00FD6408">
        <w:t>Um PT será exibido apenas uma vez, evitando contagem excessiva de termos</w:t>
      </w:r>
    </w:p>
    <w:p w14:paraId="022A66AF" w14:textId="72B05302" w:rsidR="00281129" w:rsidRPr="00FD6408" w:rsidRDefault="00185D04">
      <w:pPr>
        <w:numPr>
          <w:ilvl w:val="0"/>
          <w:numId w:val="8"/>
        </w:numPr>
        <w:spacing w:after="60"/>
      </w:pPr>
      <w:r w:rsidRPr="00FD6408">
        <w:t>Uma visão geral do SOC primário pode ser a única forma de exibição de dados necessária para um conjunto de dados pequeno</w:t>
      </w:r>
    </w:p>
    <w:p w14:paraId="2FB1FA3A" w14:textId="77777777" w:rsidR="00281129" w:rsidRPr="00FD6408" w:rsidRDefault="00281129">
      <w:pPr>
        <w:spacing w:after="60"/>
      </w:pPr>
    </w:p>
    <w:p w14:paraId="59D954D1" w14:textId="77777777" w:rsidR="00281129" w:rsidRDefault="00185D04">
      <w:pPr>
        <w:numPr>
          <w:ilvl w:val="0"/>
          <w:numId w:val="2"/>
        </w:numPr>
      </w:pPr>
      <w:r>
        <w:t xml:space="preserve">Limitações:  </w:t>
      </w:r>
    </w:p>
    <w:p w14:paraId="0197CD4A" w14:textId="0AACBF6E" w:rsidR="00281129" w:rsidRPr="00FD6408" w:rsidRDefault="00185D04">
      <w:pPr>
        <w:numPr>
          <w:ilvl w:val="0"/>
          <w:numId w:val="9"/>
        </w:numPr>
        <w:spacing w:after="60"/>
      </w:pPr>
      <w:r w:rsidRPr="00FD6408">
        <w:t xml:space="preserve">Como é baseado em uma atribuição PT-para-SOC primário, pode haver agrupamentos incompletos de termos para uma condição </w:t>
      </w:r>
      <w:r w:rsidRPr="00FD6408">
        <w:lastRenderedPageBreak/>
        <w:t xml:space="preserve">médica ou síndrome, já que tais termos podem ser </w:t>
      </w:r>
      <w:proofErr w:type="spellStart"/>
      <w:r w:rsidRPr="00FD6408">
        <w:t>distribuídos</w:t>
      </w:r>
      <w:proofErr w:type="spellEnd"/>
      <w:r w:rsidRPr="00FD6408">
        <w:t xml:space="preserve"> entre </w:t>
      </w:r>
      <w:proofErr w:type="spellStart"/>
      <w:r w:rsidRPr="00FD6408">
        <w:t>diferentes</w:t>
      </w:r>
      <w:proofErr w:type="spellEnd"/>
      <w:r w:rsidRPr="00FD6408">
        <w:t xml:space="preserve"> SOCs</w:t>
      </w:r>
    </w:p>
    <w:p w14:paraId="37AB50EC" w14:textId="57CEC538" w:rsidR="00281129" w:rsidRPr="00FD6408" w:rsidRDefault="00185D04">
      <w:pPr>
        <w:numPr>
          <w:ilvl w:val="0"/>
          <w:numId w:val="9"/>
        </w:numPr>
        <w:spacing w:after="60"/>
      </w:pPr>
      <w:r w:rsidRPr="00FD6408">
        <w:t>Eventos podem não ser encontrados onde o usuário espera devido às regras de posicionamento do MedDRA</w:t>
      </w:r>
    </w:p>
    <w:p w14:paraId="424C3AB0" w14:textId="772B410A" w:rsidR="00281129" w:rsidRPr="00FD6408" w:rsidRDefault="00185D04">
      <w:pPr>
        <w:numPr>
          <w:ilvl w:val="0"/>
          <w:numId w:val="9"/>
        </w:numPr>
        <w:spacing w:after="60"/>
      </w:pPr>
      <w:r w:rsidRPr="00FD6408">
        <w:t>Potencial para uma produção de dados extensa quando aplicado a grandes conjuntos de dados</w:t>
      </w:r>
    </w:p>
    <w:p w14:paraId="017445C9" w14:textId="078AA776" w:rsidR="00281129" w:rsidRPr="00FD6408" w:rsidRDefault="00185D04">
      <w:pPr>
        <w:pStyle w:val="Heading3"/>
      </w:pPr>
      <w:r w:rsidRPr="00FD6408">
        <w:t xml:space="preserve"> </w:t>
      </w:r>
      <w:bookmarkStart w:id="66" w:name="_Toc222378713"/>
      <w:bookmarkStart w:id="67" w:name="_Toc202536388"/>
      <w:r w:rsidRPr="00FD6408">
        <w:t xml:space="preserve">Apresentações gerais de </w:t>
      </w:r>
      <w:r w:rsidR="00751C22" w:rsidRPr="00FD6408">
        <w:t xml:space="preserve">pequenos </w:t>
      </w:r>
      <w:r w:rsidRPr="00FD6408">
        <w:t>conjuntos de dados</w:t>
      </w:r>
      <w:bookmarkEnd w:id="66"/>
      <w:bookmarkEnd w:id="67"/>
      <w:r w:rsidRPr="00FD6408">
        <w:t xml:space="preserve"> </w:t>
      </w:r>
    </w:p>
    <w:p w14:paraId="64A5ED4F" w14:textId="1F464767" w:rsidR="00281129" w:rsidRDefault="00921DF9">
      <w:r w:rsidRPr="00FD6408">
        <w:t xml:space="preserve">Quando o perfil de segurança consiste em uma </w:t>
      </w:r>
      <w:proofErr w:type="spellStart"/>
      <w:r w:rsidRPr="00FD6408">
        <w:t>pequena</w:t>
      </w:r>
      <w:proofErr w:type="spellEnd"/>
      <w:r w:rsidRPr="00FD6408">
        <w:t xml:space="preserve"> </w:t>
      </w:r>
      <w:proofErr w:type="spellStart"/>
      <w:r w:rsidRPr="00FD6408">
        <w:t>lista</w:t>
      </w:r>
      <w:proofErr w:type="spellEnd"/>
      <w:r w:rsidRPr="00FD6408">
        <w:t xml:space="preserve"> de PTs (</w:t>
      </w:r>
      <w:proofErr w:type="spellStart"/>
      <w:r w:rsidRPr="00FD6408">
        <w:t>por</w:t>
      </w:r>
      <w:proofErr w:type="spellEnd"/>
      <w:r w:rsidRPr="00FD6408">
        <w:t xml:space="preserve"> </w:t>
      </w:r>
      <w:proofErr w:type="spellStart"/>
      <w:r w:rsidRPr="00FD6408">
        <w:t>exemplo</w:t>
      </w:r>
      <w:proofErr w:type="spellEnd"/>
      <w:r w:rsidRPr="00FD6408">
        <w:t xml:space="preserve">, no início do desenvolvimento clínico), </w:t>
      </w:r>
      <w:proofErr w:type="spellStart"/>
      <w:r w:rsidRPr="00FD6408">
        <w:t>uma</w:t>
      </w:r>
      <w:proofErr w:type="spellEnd"/>
      <w:r w:rsidRPr="00FD6408">
        <w:t xml:space="preserve"> </w:t>
      </w:r>
      <w:proofErr w:type="spellStart"/>
      <w:r w:rsidRPr="00FD6408">
        <w:t>exibição</w:t>
      </w:r>
      <w:proofErr w:type="spellEnd"/>
      <w:r w:rsidRPr="00FD6408">
        <w:t xml:space="preserve"> </w:t>
      </w:r>
      <w:proofErr w:type="spellStart"/>
      <w:r w:rsidRPr="00FD6408">
        <w:t>desses</w:t>
      </w:r>
      <w:proofErr w:type="spellEnd"/>
      <w:r w:rsidRPr="00FD6408">
        <w:t xml:space="preserve"> PTs </w:t>
      </w:r>
      <w:proofErr w:type="spellStart"/>
      <w:r w:rsidRPr="00FD6408">
        <w:t>pode</w:t>
      </w:r>
      <w:proofErr w:type="spellEnd"/>
      <w:r w:rsidRPr="00FD6408">
        <w:t xml:space="preserve"> ser </w:t>
      </w:r>
      <w:proofErr w:type="spellStart"/>
      <w:r w:rsidRPr="00FD6408">
        <w:t>adequada</w:t>
      </w:r>
      <w:proofErr w:type="spellEnd"/>
      <w:r w:rsidRPr="00FD6408">
        <w:t xml:space="preserve">. </w:t>
      </w:r>
      <w:r>
        <w:t>A Figura 10 é um exemplo disso.</w:t>
      </w:r>
    </w:p>
    <w:p w14:paraId="4C8DDFDE" w14:textId="3C769454" w:rsidR="00281129" w:rsidRDefault="00185D04">
      <w:pPr>
        <w:pStyle w:val="Heading3"/>
      </w:pPr>
      <w:r>
        <w:t xml:space="preserve"> </w:t>
      </w:r>
      <w:bookmarkStart w:id="68" w:name="_Toc222378714"/>
      <w:bookmarkStart w:id="69" w:name="_Toc202536389"/>
      <w:r w:rsidR="001425A4">
        <w:t>Pesquisas</w:t>
      </w:r>
      <w:r>
        <w:t xml:space="preserve"> focadas</w:t>
      </w:r>
      <w:bookmarkEnd w:id="68"/>
      <w:bookmarkEnd w:id="69"/>
    </w:p>
    <w:p w14:paraId="79D229BA" w14:textId="530808FB" w:rsidR="00281129" w:rsidRPr="00FD6408" w:rsidRDefault="00185D04">
      <w:r w:rsidRPr="00FD6408">
        <w:t>Buscas focadas podem ser úteis para investigações mais profundas de conceitos médicos de interesse. Por exemplo, uma busca focada pode ser usada para determinar o número de casos ou eventos de interesse em resposta a uma consulta regulatória.</w:t>
      </w:r>
    </w:p>
    <w:p w14:paraId="0E97BBDC" w14:textId="78AC9021" w:rsidR="00281129" w:rsidRPr="00FD6408" w:rsidRDefault="00921DF9">
      <w:r w:rsidRPr="00FD6408">
        <w:t>Em certas situações, como as listadas abaixo (note que esta lista não é abrangente), os usuários podem desejar criar uma busca específica além da Visão Geral por Classe de Órgão do Sistema Primário (veja a Seção 3.2.1).</w:t>
      </w:r>
    </w:p>
    <w:p w14:paraId="6E0EA0FD" w14:textId="2D5B45B1" w:rsidR="00281129" w:rsidRPr="00FD6408" w:rsidRDefault="00185D04">
      <w:pPr>
        <w:numPr>
          <w:ilvl w:val="0"/>
          <w:numId w:val="7"/>
        </w:numPr>
        <w:spacing w:after="60"/>
      </w:pPr>
      <w:r w:rsidRPr="00FD6408">
        <w:t>Exame adicional dos clusters observados na produção do SOC primário</w:t>
      </w:r>
    </w:p>
    <w:p w14:paraId="42430159" w14:textId="67FC467D" w:rsidR="00281129" w:rsidRPr="00FD6408" w:rsidRDefault="00185D04">
      <w:pPr>
        <w:numPr>
          <w:ilvl w:val="0"/>
          <w:numId w:val="7"/>
        </w:numPr>
        <w:spacing w:after="60"/>
      </w:pPr>
      <w:r w:rsidRPr="00FD6408">
        <w:t xml:space="preserve">Preocupações de segurança previamente identificadas (por exemplo, efeitos de classe conhecidos, resultados de toxicologia e estudos com </w:t>
      </w:r>
      <w:r w:rsidR="004D77C1" w:rsidRPr="00FD6408">
        <w:t>animais etc.</w:t>
      </w:r>
      <w:r w:rsidRPr="00FD6408">
        <w:t>)</w:t>
      </w:r>
    </w:p>
    <w:p w14:paraId="1F977B7E" w14:textId="77777777" w:rsidR="00281129" w:rsidRPr="00FD6408" w:rsidRDefault="00185D04">
      <w:pPr>
        <w:numPr>
          <w:ilvl w:val="0"/>
          <w:numId w:val="7"/>
        </w:numPr>
        <w:spacing w:after="60"/>
      </w:pPr>
      <w:r w:rsidRPr="00FD6408">
        <w:t>Monitoramento de eventos de interesse especial</w:t>
      </w:r>
    </w:p>
    <w:p w14:paraId="1169412E" w14:textId="54291070" w:rsidR="00281129" w:rsidRDefault="00185D04">
      <w:pPr>
        <w:numPr>
          <w:ilvl w:val="0"/>
          <w:numId w:val="7"/>
        </w:numPr>
        <w:spacing w:after="60"/>
      </w:pPr>
      <w:r>
        <w:t>Respondendo a dúvidas regulatórias</w:t>
      </w:r>
    </w:p>
    <w:p w14:paraId="0DF6423A" w14:textId="77BB6F89" w:rsidR="00281129" w:rsidRPr="00FD6408" w:rsidRDefault="00185D04">
      <w:r w:rsidRPr="00FD6408">
        <w:t xml:space="preserve">Abaixo estão listadas opções para abordagens de busca focada. </w:t>
      </w:r>
      <w:proofErr w:type="gramStart"/>
      <w:r w:rsidRPr="00FD6408">
        <w:t>A</w:t>
      </w:r>
      <w:proofErr w:type="gramEnd"/>
      <w:r w:rsidRPr="00FD6408">
        <w:t xml:space="preserve"> ordem de aplicação dessas abordagens pode depender de recursos, expertise, sistemas ou outros fatores.</w:t>
      </w:r>
    </w:p>
    <w:p w14:paraId="3B576D9B" w14:textId="2184F6DE" w:rsidR="00281129" w:rsidRPr="00FD6408" w:rsidRDefault="00185D04">
      <w:pPr>
        <w:pStyle w:val="Heading4"/>
      </w:pPr>
      <w:r w:rsidRPr="00FD6408">
        <w:t xml:space="preserve"> Buscas focadas por atribuições secundárias de SOC</w:t>
      </w:r>
    </w:p>
    <w:p w14:paraId="2414B88A" w14:textId="02C0F681" w:rsidR="00281129" w:rsidRPr="00FD6408" w:rsidRDefault="00185D04">
      <w:r w:rsidRPr="00FD6408">
        <w:t xml:space="preserve">Essa busca focada complementa a Visão Geral por Classe de Órgão do Sistema Primário (ver Seção 3.2.1) ao abordar as atribuições secundárias de SOC, proporcionando assim uma visão mais abrangente dos dados e </w:t>
      </w:r>
      <w:proofErr w:type="spellStart"/>
      <w:r w:rsidRPr="00FD6408">
        <w:t>aproveitando</w:t>
      </w:r>
      <w:proofErr w:type="spellEnd"/>
      <w:r w:rsidRPr="00FD6408">
        <w:t xml:space="preserve"> a </w:t>
      </w:r>
      <w:proofErr w:type="spellStart"/>
      <w:r w:rsidRPr="00FD6408">
        <w:t>multiaxialidade</w:t>
      </w:r>
      <w:proofErr w:type="spellEnd"/>
      <w:r w:rsidRPr="00FD6408">
        <w:t xml:space="preserve"> do MedDRA.</w:t>
      </w:r>
    </w:p>
    <w:p w14:paraId="49F848D2" w14:textId="77777777" w:rsidR="00281129" w:rsidRDefault="00185D04">
      <w:pPr>
        <w:numPr>
          <w:ilvl w:val="0"/>
          <w:numId w:val="2"/>
        </w:numPr>
      </w:pPr>
      <w:r>
        <w:t>Método:</w:t>
      </w:r>
    </w:p>
    <w:p w14:paraId="550E6D17" w14:textId="26BAF680" w:rsidR="00281129" w:rsidRDefault="00185D04">
      <w:r w:rsidRPr="00FD6408">
        <w:lastRenderedPageBreak/>
        <w:t xml:space="preserve">O método utilizado para uma busca focada por atribuição de SOC secundário pode depender das características do banco de dados da organização. </w:t>
      </w:r>
      <w:r w:rsidRPr="00037497">
        <w:t>As opções incluem:</w:t>
      </w:r>
    </w:p>
    <w:p w14:paraId="257BEC2A" w14:textId="2BDE0843" w:rsidR="00281129" w:rsidRPr="00FD6408" w:rsidRDefault="00185D04">
      <w:pPr>
        <w:numPr>
          <w:ilvl w:val="0"/>
          <w:numId w:val="7"/>
        </w:numPr>
        <w:spacing w:after="60"/>
      </w:pPr>
      <w:r w:rsidRPr="00FD6408">
        <w:t>Consulta dos níveis SOC, HLGT e HLT para incluir tanto as atribuições de SOC primário quanto secundário na tela</w:t>
      </w:r>
    </w:p>
    <w:p w14:paraId="1E1FD4D0" w14:textId="206FD07E" w:rsidR="00281129" w:rsidRPr="00FD6408" w:rsidRDefault="0004232A">
      <w:pPr>
        <w:numPr>
          <w:ilvl w:val="0"/>
          <w:numId w:val="7"/>
        </w:numPr>
        <w:spacing w:after="60"/>
      </w:pPr>
      <w:proofErr w:type="spellStart"/>
      <w:r w:rsidRPr="00FD6408">
        <w:t>Saída</w:t>
      </w:r>
      <w:proofErr w:type="spellEnd"/>
      <w:r w:rsidRPr="00FD6408">
        <w:t xml:space="preserve"> dos PTs </w:t>
      </w:r>
      <w:proofErr w:type="spellStart"/>
      <w:r w:rsidRPr="00FD6408">
        <w:t>em</w:t>
      </w:r>
      <w:proofErr w:type="spellEnd"/>
      <w:r w:rsidRPr="00FD6408">
        <w:t xml:space="preserve"> </w:t>
      </w:r>
      <w:proofErr w:type="spellStart"/>
      <w:r w:rsidRPr="00FD6408">
        <w:t>suas</w:t>
      </w:r>
      <w:proofErr w:type="spellEnd"/>
      <w:r w:rsidRPr="00FD6408">
        <w:t xml:space="preserve"> </w:t>
      </w:r>
      <w:proofErr w:type="spellStart"/>
      <w:r w:rsidRPr="00FD6408">
        <w:t>localizações</w:t>
      </w:r>
      <w:proofErr w:type="spellEnd"/>
      <w:r w:rsidRPr="00FD6408">
        <w:t xml:space="preserve"> secundárias de SOC programaticamente (veja a Figura 11)</w:t>
      </w:r>
    </w:p>
    <w:p w14:paraId="4633E2F7" w14:textId="3F7298FC" w:rsidR="00281129" w:rsidRPr="00FD6408" w:rsidRDefault="00185D04">
      <w:pPr>
        <w:numPr>
          <w:ilvl w:val="0"/>
          <w:numId w:val="7"/>
        </w:numPr>
        <w:spacing w:after="60"/>
      </w:pPr>
      <w:r w:rsidRPr="00FD6408">
        <w:t xml:space="preserve">Se o banco de dados não permitir saída automatizada por SOC secundário, então realize a consulta usando os processos disponíveis (por exemplo, programando uma lista de </w:t>
      </w:r>
      <w:proofErr w:type="spellStart"/>
      <w:r w:rsidRPr="00FD6408">
        <w:t>todos</w:t>
      </w:r>
      <w:proofErr w:type="spellEnd"/>
      <w:r w:rsidRPr="00FD6408">
        <w:t xml:space="preserve"> </w:t>
      </w:r>
      <w:proofErr w:type="spellStart"/>
      <w:r w:rsidRPr="00FD6408">
        <w:t>os</w:t>
      </w:r>
      <w:proofErr w:type="spellEnd"/>
      <w:r w:rsidRPr="00FD6408">
        <w:t xml:space="preserve"> PTs </w:t>
      </w:r>
      <w:proofErr w:type="spellStart"/>
      <w:r w:rsidRPr="00FD6408">
        <w:t>individuais</w:t>
      </w:r>
      <w:proofErr w:type="spellEnd"/>
      <w:r w:rsidRPr="00FD6408">
        <w:t xml:space="preserve"> </w:t>
      </w:r>
      <w:proofErr w:type="spellStart"/>
      <w:r w:rsidRPr="00FD6408">
        <w:t>nas</w:t>
      </w:r>
      <w:proofErr w:type="spellEnd"/>
      <w:r w:rsidRPr="00FD6408">
        <w:t xml:space="preserve"> </w:t>
      </w:r>
      <w:proofErr w:type="spellStart"/>
      <w:r w:rsidRPr="00FD6408">
        <w:t>localizações</w:t>
      </w:r>
      <w:proofErr w:type="spellEnd"/>
      <w:r w:rsidRPr="00FD6408">
        <w:t xml:space="preserve"> do SOC primário e secundário)</w:t>
      </w:r>
    </w:p>
    <w:p w14:paraId="4F96E86F" w14:textId="578D8FAF" w:rsidR="00281129" w:rsidRPr="00FD6408" w:rsidRDefault="00185D04">
      <w:pPr>
        <w:pStyle w:val="ListParagraph"/>
        <w:numPr>
          <w:ilvl w:val="0"/>
          <w:numId w:val="7"/>
        </w:numPr>
        <w:rPr>
          <w:rFonts w:cs="Arial"/>
          <w:i/>
          <w:color w:val="000000" w:themeColor="text1"/>
        </w:rPr>
      </w:pPr>
      <w:r w:rsidRPr="00FD6408">
        <w:rPr>
          <w:rFonts w:cs="Arial"/>
          <w:color w:val="000000" w:themeColor="text1"/>
        </w:rPr>
        <w:t xml:space="preserve">Os navegadores MSSO Desktop e Web oferecem aos usuários </w:t>
      </w:r>
      <w:proofErr w:type="gramStart"/>
      <w:r w:rsidRPr="00FD6408">
        <w:rPr>
          <w:rFonts w:cs="Arial"/>
          <w:color w:val="000000" w:themeColor="text1"/>
        </w:rPr>
        <w:t>a</w:t>
      </w:r>
      <w:proofErr w:type="gramEnd"/>
      <w:r w:rsidRPr="00FD6408">
        <w:rPr>
          <w:rFonts w:cs="Arial"/>
          <w:color w:val="000000" w:themeColor="text1"/>
        </w:rPr>
        <w:t xml:space="preserve"> opção de exibir os caminhos SOC secundários de termos exportados a partir de resultados de caixas de pesquisa/pesquisa ou de termos carregados usando o </w:t>
      </w:r>
      <w:proofErr w:type="spellStart"/>
      <w:r w:rsidRPr="00FD6408">
        <w:rPr>
          <w:rFonts w:cs="Arial"/>
          <w:color w:val="000000" w:themeColor="text1"/>
        </w:rPr>
        <w:t>recurso</w:t>
      </w:r>
      <w:proofErr w:type="spellEnd"/>
      <w:r w:rsidRPr="00FD6408">
        <w:rPr>
          <w:rFonts w:cs="Arial"/>
          <w:color w:val="000000" w:themeColor="text1"/>
        </w:rPr>
        <w:t xml:space="preserve"> de </w:t>
      </w:r>
      <w:proofErr w:type="spellStart"/>
      <w:r w:rsidRPr="00FD6408">
        <w:rPr>
          <w:rFonts w:cs="Arial"/>
          <w:color w:val="000000" w:themeColor="text1"/>
        </w:rPr>
        <w:t>Análise</w:t>
      </w:r>
      <w:proofErr w:type="spellEnd"/>
      <w:r w:rsidRPr="00FD6408">
        <w:rPr>
          <w:rFonts w:cs="Arial"/>
          <w:color w:val="000000" w:themeColor="text1"/>
        </w:rPr>
        <w:t xml:space="preserve"> </w:t>
      </w:r>
      <w:proofErr w:type="spellStart"/>
      <w:r w:rsidRPr="00FD6408">
        <w:rPr>
          <w:rFonts w:cs="Arial"/>
          <w:color w:val="000000" w:themeColor="text1"/>
        </w:rPr>
        <w:t>Hierarquial</w:t>
      </w:r>
      <w:proofErr w:type="spellEnd"/>
      <w:r w:rsidRPr="00FD6408">
        <w:rPr>
          <w:rFonts w:cs="Arial"/>
          <w:color w:val="000000" w:themeColor="text1"/>
        </w:rPr>
        <w:t>. Esses recursos do navegador permitem que os usuários visualizem e exportem atribuições SOC secundárias em um formato simples de planilha sem a necessidade de programação especial.</w:t>
      </w:r>
    </w:p>
    <w:p w14:paraId="6B5FC7D5" w14:textId="77777777" w:rsidR="00281129" w:rsidRDefault="00185D04" w:rsidP="00942A82">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20A8D892" w14:textId="77777777">
        <w:trPr>
          <w:tblHeader/>
        </w:trPr>
        <w:tc>
          <w:tcPr>
            <w:tcW w:w="8856" w:type="dxa"/>
            <w:shd w:val="clear" w:color="auto" w:fill="E0E0E0"/>
          </w:tcPr>
          <w:p w14:paraId="54822A97" w14:textId="381DB391" w:rsidR="00281129" w:rsidRPr="00FD6408" w:rsidRDefault="00185D04" w:rsidP="00942A82">
            <w:pPr>
              <w:keepNext/>
              <w:spacing w:before="60" w:after="60"/>
              <w:jc w:val="center"/>
              <w:rPr>
                <w:b/>
              </w:rPr>
            </w:pPr>
            <w:r w:rsidRPr="00FD6408">
              <w:rPr>
                <w:b/>
              </w:rPr>
              <w:t xml:space="preserve">Programação de </w:t>
            </w:r>
            <w:proofErr w:type="spellStart"/>
            <w:r w:rsidRPr="00FD6408">
              <w:rPr>
                <w:b/>
              </w:rPr>
              <w:t>uma</w:t>
            </w:r>
            <w:proofErr w:type="spellEnd"/>
            <w:r w:rsidRPr="00FD6408">
              <w:rPr>
                <w:b/>
              </w:rPr>
              <w:t xml:space="preserve"> </w:t>
            </w:r>
            <w:proofErr w:type="spellStart"/>
            <w:r w:rsidRPr="00FD6408">
              <w:rPr>
                <w:b/>
              </w:rPr>
              <w:t>lista</w:t>
            </w:r>
            <w:proofErr w:type="spellEnd"/>
            <w:r w:rsidRPr="00FD6408">
              <w:rPr>
                <w:b/>
              </w:rPr>
              <w:t xml:space="preserve"> de PTs </w:t>
            </w:r>
            <w:proofErr w:type="spellStart"/>
            <w:r w:rsidRPr="00FD6408">
              <w:rPr>
                <w:b/>
              </w:rPr>
              <w:t>em</w:t>
            </w:r>
            <w:proofErr w:type="spellEnd"/>
            <w:r w:rsidRPr="00FD6408">
              <w:rPr>
                <w:b/>
              </w:rPr>
              <w:t xml:space="preserve"> </w:t>
            </w:r>
            <w:proofErr w:type="spellStart"/>
            <w:r w:rsidRPr="00FD6408">
              <w:rPr>
                <w:b/>
              </w:rPr>
              <w:t>locais</w:t>
            </w:r>
            <w:proofErr w:type="spellEnd"/>
            <w:r w:rsidRPr="00FD6408">
              <w:rPr>
                <w:b/>
              </w:rPr>
              <w:t xml:space="preserve"> de SOC </w:t>
            </w:r>
            <w:r w:rsidR="00720BCE" w:rsidRPr="00FD6408">
              <w:rPr>
                <w:b/>
              </w:rPr>
              <w:t>primário e secundários</w:t>
            </w:r>
          </w:p>
        </w:tc>
      </w:tr>
      <w:tr w:rsidR="00281129" w:rsidRPr="00420D41" w14:paraId="0F615882" w14:textId="77777777">
        <w:tc>
          <w:tcPr>
            <w:tcW w:w="8856" w:type="dxa"/>
          </w:tcPr>
          <w:p w14:paraId="08891A3B" w14:textId="6FDBA42C" w:rsidR="00281129" w:rsidRPr="00FD6408" w:rsidRDefault="00185D04" w:rsidP="006D4A18">
            <w:pPr>
              <w:spacing w:before="60" w:after="60"/>
              <w:ind w:left="1134"/>
              <w:rPr>
                <w:i/>
              </w:rPr>
            </w:pPr>
            <w:r w:rsidRPr="00FD6408">
              <w:rPr>
                <w:i/>
              </w:rPr>
              <w:t xml:space="preserve"> SOC Distúrbios oculares</w:t>
            </w:r>
          </w:p>
          <w:p w14:paraId="0EBFFDF6" w14:textId="07E41DE9" w:rsidR="00281129" w:rsidRPr="00FD6408" w:rsidRDefault="001B6E91" w:rsidP="006D4A18">
            <w:pPr>
              <w:spacing w:before="60" w:after="60"/>
              <w:ind w:left="1560"/>
            </w:pPr>
            <w:r w:rsidRPr="00FD6408">
              <w:t>HLGT Distúrbios de visão</w:t>
            </w:r>
            <w:r w:rsidR="00185D04" w:rsidRPr="00FD6408">
              <w:rPr>
                <w:i/>
              </w:rPr>
              <w:t xml:space="preserve"> </w:t>
            </w:r>
          </w:p>
          <w:p w14:paraId="767E8681" w14:textId="3B851DCE" w:rsidR="00281129" w:rsidRPr="00FD6408" w:rsidRDefault="00FA36B7" w:rsidP="006D4A18">
            <w:pPr>
              <w:spacing w:before="60" w:after="60"/>
              <w:ind w:left="1843"/>
              <w:rPr>
                <w:i/>
              </w:rPr>
            </w:pPr>
            <w:r w:rsidRPr="00FD6408">
              <w:t xml:space="preserve">HLT </w:t>
            </w:r>
            <w:r w:rsidR="00185D04" w:rsidRPr="00FD6408">
              <w:t>Distúrbios da via</w:t>
            </w:r>
            <w:r w:rsidR="00185D04" w:rsidRPr="00FD6408">
              <w:rPr>
                <w:i/>
              </w:rPr>
              <w:t xml:space="preserve"> visual </w:t>
            </w:r>
          </w:p>
          <w:p w14:paraId="6EFAEF48" w14:textId="7D06506A" w:rsidR="00281129" w:rsidRPr="00FD6408" w:rsidRDefault="00FA36B7" w:rsidP="006D4A18">
            <w:pPr>
              <w:spacing w:before="60" w:after="60"/>
              <w:ind w:left="2268"/>
            </w:pPr>
            <w:r w:rsidRPr="00FD6408">
              <w:t xml:space="preserve">PT </w:t>
            </w:r>
            <w:r w:rsidR="00185D04" w:rsidRPr="00FD6408">
              <w:t>Síndrome d</w:t>
            </w:r>
            <w:r w:rsidRPr="00FD6408">
              <w:t>e</w:t>
            </w:r>
            <w:r w:rsidR="00185D04" w:rsidRPr="00FD6408">
              <w:t xml:space="preserve"> quiasma</w:t>
            </w:r>
            <w:r w:rsidR="00185D04" w:rsidRPr="00FD6408">
              <w:rPr>
                <w:i/>
              </w:rPr>
              <w:t xml:space="preserve"> </w:t>
            </w:r>
          </w:p>
          <w:p w14:paraId="2BBA9711" w14:textId="2604B41C" w:rsidR="00281129" w:rsidRPr="00FD6408" w:rsidRDefault="00185D04" w:rsidP="006D4A18">
            <w:pPr>
              <w:spacing w:before="60" w:after="60"/>
              <w:ind w:left="2268"/>
              <w:rPr>
                <w:b/>
              </w:rPr>
            </w:pPr>
            <w:r w:rsidRPr="00FD6408">
              <w:rPr>
                <w:b/>
              </w:rPr>
              <w:t xml:space="preserve">PT </w:t>
            </w:r>
            <w:r w:rsidRPr="00FD6408">
              <w:rPr>
                <w:b/>
                <w:i/>
              </w:rPr>
              <w:t>Compressão do nervo óptico</w:t>
            </w:r>
            <w:r w:rsidRPr="00FD6408">
              <w:rPr>
                <w:b/>
              </w:rPr>
              <w:t xml:space="preserve"> (SOC</w:t>
            </w:r>
            <w:r w:rsidR="00BD5FEB" w:rsidRPr="00FD6408">
              <w:rPr>
                <w:b/>
              </w:rPr>
              <w:t xml:space="preserve"> primário</w:t>
            </w:r>
            <w:r w:rsidRPr="00FD6408">
              <w:rPr>
                <w:b/>
              </w:rPr>
              <w:t>)</w:t>
            </w:r>
          </w:p>
          <w:p w14:paraId="30422F09" w14:textId="60A1FC7F" w:rsidR="00281129" w:rsidRPr="00FD6408" w:rsidRDefault="00775D05" w:rsidP="006D4A18">
            <w:pPr>
              <w:spacing w:before="60" w:after="60"/>
              <w:ind w:left="2268"/>
              <w:rPr>
                <w:b/>
                <w:i/>
              </w:rPr>
            </w:pPr>
            <w:r w:rsidRPr="00FD6408">
              <w:rPr>
                <w:b/>
              </w:rPr>
              <w:t xml:space="preserve">PT </w:t>
            </w:r>
            <w:r w:rsidR="00185D04" w:rsidRPr="00FD6408">
              <w:rPr>
                <w:b/>
                <w:i/>
              </w:rPr>
              <w:t xml:space="preserve">Distúrbio do nervo óptico </w:t>
            </w:r>
            <w:r w:rsidR="00185D04" w:rsidRPr="00FD6408">
              <w:rPr>
                <w:b/>
              </w:rPr>
              <w:t>(</w:t>
            </w:r>
            <w:r w:rsidR="00BD5FEB" w:rsidRPr="00FD6408">
              <w:rPr>
                <w:b/>
              </w:rPr>
              <w:t>SOC primário</w:t>
            </w:r>
            <w:r w:rsidR="00185D04" w:rsidRPr="00FD6408">
              <w:rPr>
                <w:b/>
              </w:rPr>
              <w:t>)</w:t>
            </w:r>
          </w:p>
          <w:p w14:paraId="76132729" w14:textId="23F04F13" w:rsidR="00281129" w:rsidRPr="00FD6408" w:rsidRDefault="00775D05" w:rsidP="006D4A18">
            <w:pPr>
              <w:spacing w:before="60" w:after="60"/>
              <w:ind w:left="2268"/>
              <w:rPr>
                <w:b/>
                <w:i/>
              </w:rPr>
            </w:pPr>
            <w:r w:rsidRPr="00FD6408">
              <w:rPr>
                <w:b/>
              </w:rPr>
              <w:t xml:space="preserve">PT </w:t>
            </w:r>
            <w:r w:rsidR="00185D04" w:rsidRPr="00FD6408">
              <w:rPr>
                <w:b/>
              </w:rPr>
              <w:t>Neuropatia óptica (</w:t>
            </w:r>
            <w:r w:rsidR="00BD5FEB" w:rsidRPr="00FD6408">
              <w:rPr>
                <w:b/>
              </w:rPr>
              <w:t>SOC primário</w:t>
            </w:r>
            <w:r w:rsidR="00185D04" w:rsidRPr="00FD6408">
              <w:rPr>
                <w:b/>
              </w:rPr>
              <w:t>)</w:t>
            </w:r>
          </w:p>
          <w:p w14:paraId="57D24741" w14:textId="1D10AFA3" w:rsidR="00281129" w:rsidRPr="00FD6408" w:rsidRDefault="00185D04" w:rsidP="006D4A18">
            <w:pPr>
              <w:spacing w:before="60" w:after="60"/>
              <w:ind w:left="2268"/>
              <w:rPr>
                <w:b/>
                <w:i/>
              </w:rPr>
            </w:pPr>
            <w:r w:rsidRPr="00FD6408">
              <w:rPr>
                <w:b/>
              </w:rPr>
              <w:t xml:space="preserve">PT </w:t>
            </w:r>
            <w:r w:rsidRPr="00FD6408">
              <w:rPr>
                <w:b/>
                <w:i/>
              </w:rPr>
              <w:t xml:space="preserve">Neuropatia óptica tóxica </w:t>
            </w:r>
            <w:r w:rsidRPr="00FD6408">
              <w:rPr>
                <w:b/>
              </w:rPr>
              <w:t>(</w:t>
            </w:r>
            <w:r w:rsidR="00BD5FEB" w:rsidRPr="00FD6408">
              <w:rPr>
                <w:b/>
              </w:rPr>
              <w:t>SOC primário</w:t>
            </w:r>
            <w:r w:rsidRPr="00FD6408">
              <w:rPr>
                <w:b/>
              </w:rPr>
              <w:t>)</w:t>
            </w:r>
          </w:p>
          <w:p w14:paraId="39047017" w14:textId="4063F8F9" w:rsidR="00281129" w:rsidRPr="00FD6408" w:rsidRDefault="00B5314F" w:rsidP="006D4A18">
            <w:pPr>
              <w:spacing w:before="60" w:after="60"/>
              <w:ind w:left="2268"/>
              <w:rPr>
                <w:i/>
              </w:rPr>
            </w:pPr>
            <w:r w:rsidRPr="00FD6408">
              <w:t xml:space="preserve">PT </w:t>
            </w:r>
            <w:r w:rsidR="00185D04" w:rsidRPr="00FD6408">
              <w:t>Atrofia do córtex</w:t>
            </w:r>
            <w:r w:rsidR="00185D04" w:rsidRPr="00FD6408">
              <w:rPr>
                <w:i/>
              </w:rPr>
              <w:t xml:space="preserve"> visual </w:t>
            </w:r>
          </w:p>
          <w:p w14:paraId="7A4CF646" w14:textId="55BF5236" w:rsidR="00281129" w:rsidRPr="00FD6408" w:rsidRDefault="00B5314F" w:rsidP="006D4A18">
            <w:pPr>
              <w:spacing w:before="60" w:after="60"/>
              <w:ind w:left="2268"/>
            </w:pPr>
            <w:r w:rsidRPr="00FD6408">
              <w:t>PT Distúrbio</w:t>
            </w:r>
            <w:r w:rsidR="00185D04" w:rsidRPr="00FD6408">
              <w:t xml:space="preserve"> da via visual </w:t>
            </w:r>
          </w:p>
          <w:p w14:paraId="7590C60D" w14:textId="1B40AA4F" w:rsidR="00281129" w:rsidRPr="00FD6408" w:rsidRDefault="00281129">
            <w:pPr>
              <w:spacing w:before="60" w:after="60"/>
              <w:rPr>
                <w:iCs/>
              </w:rPr>
            </w:pPr>
          </w:p>
          <w:p w14:paraId="4E0ACCD8" w14:textId="0F25D518" w:rsidR="00281129" w:rsidRPr="00FD6408" w:rsidRDefault="00185D04">
            <w:pPr>
              <w:spacing w:before="60" w:after="60"/>
              <w:jc w:val="center"/>
            </w:pPr>
            <w:r w:rsidRPr="00FD6408">
              <w:rPr>
                <w:b/>
              </w:rPr>
              <w:t xml:space="preserve">3 de 7 </w:t>
            </w:r>
            <w:r w:rsidR="009C6003" w:rsidRPr="00FD6408">
              <w:rPr>
                <w:b/>
              </w:rPr>
              <w:t>PTs</w:t>
            </w:r>
            <w:r w:rsidRPr="00FD6408">
              <w:rPr>
                <w:b/>
              </w:rPr>
              <w:t xml:space="preserve"> </w:t>
            </w:r>
            <w:proofErr w:type="spellStart"/>
            <w:r w:rsidRPr="00FD6408">
              <w:rPr>
                <w:b/>
              </w:rPr>
              <w:t>são</w:t>
            </w:r>
            <w:proofErr w:type="spellEnd"/>
            <w:r w:rsidRPr="00FD6408">
              <w:rPr>
                <w:b/>
              </w:rPr>
              <w:t xml:space="preserve"> </w:t>
            </w:r>
            <w:proofErr w:type="spellStart"/>
            <w:r w:rsidRPr="00FD6408">
              <w:rPr>
                <w:b/>
              </w:rPr>
              <w:t>primári</w:t>
            </w:r>
            <w:r w:rsidR="003D3E53" w:rsidRPr="00FD6408">
              <w:rPr>
                <w:b/>
              </w:rPr>
              <w:t>o</w:t>
            </w:r>
            <w:r w:rsidRPr="00FD6408">
              <w:rPr>
                <w:b/>
              </w:rPr>
              <w:t>s</w:t>
            </w:r>
            <w:proofErr w:type="spellEnd"/>
            <w:r w:rsidRPr="00FD6408">
              <w:rPr>
                <w:b/>
              </w:rPr>
              <w:t xml:space="preserve"> </w:t>
            </w:r>
            <w:proofErr w:type="gramStart"/>
            <w:r w:rsidRPr="00FD6408">
              <w:rPr>
                <w:b/>
              </w:rPr>
              <w:t>para</w:t>
            </w:r>
            <w:r w:rsidR="003D3E53" w:rsidRPr="00FD6408">
              <w:rPr>
                <w:b/>
              </w:rPr>
              <w:t xml:space="preserve"> SOC</w:t>
            </w:r>
            <w:proofErr w:type="gramEnd"/>
            <w:r w:rsidRPr="00FD6408">
              <w:rPr>
                <w:b/>
              </w:rPr>
              <w:t xml:space="preserve"> </w:t>
            </w:r>
            <w:r w:rsidR="003D3E53" w:rsidRPr="00FD6408">
              <w:rPr>
                <w:b/>
              </w:rPr>
              <w:t>D</w:t>
            </w:r>
            <w:r w:rsidRPr="00FD6408">
              <w:rPr>
                <w:b/>
                <w:i/>
              </w:rPr>
              <w:t xml:space="preserve">istúrbios do sistema nervoso </w:t>
            </w:r>
          </w:p>
        </w:tc>
      </w:tr>
    </w:tbl>
    <w:p w14:paraId="248D2521" w14:textId="667E95D1" w:rsidR="00281129" w:rsidRPr="00FD6408" w:rsidRDefault="00185D04">
      <w:pPr>
        <w:ind w:left="1080"/>
      </w:pPr>
      <w:r w:rsidRPr="00FD6408">
        <w:t>Exemplo conforme a versão 23.0 do MedDRA</w:t>
      </w:r>
    </w:p>
    <w:p w14:paraId="55D63BC7" w14:textId="77777777" w:rsidR="00281129" w:rsidRPr="00FD6408" w:rsidRDefault="00281129"/>
    <w:p w14:paraId="16C02480" w14:textId="77777777" w:rsidR="00281129" w:rsidRDefault="00185D04">
      <w:pPr>
        <w:numPr>
          <w:ilvl w:val="0"/>
          <w:numId w:val="2"/>
        </w:numPr>
      </w:pPr>
      <w:r>
        <w:lastRenderedPageBreak/>
        <w:t>Benefícios:</w:t>
      </w:r>
    </w:p>
    <w:p w14:paraId="644508DB" w14:textId="5903716B" w:rsidR="00281129" w:rsidRPr="00FD6408" w:rsidRDefault="00185D04">
      <w:r w:rsidRPr="00FD6408">
        <w:t>Links multiaxiais aumentam a utilidade dos termos de agrupamento. Esse método supera as limitações principais do SOC descritas na Seção 3.2.1.</w:t>
      </w:r>
    </w:p>
    <w:p w14:paraId="4771A8E7" w14:textId="77777777" w:rsidR="00281129" w:rsidRDefault="00185D04">
      <w:pPr>
        <w:numPr>
          <w:ilvl w:val="0"/>
          <w:numId w:val="2"/>
        </w:numPr>
      </w:pPr>
      <w:r>
        <w:t>Limitações:</w:t>
      </w:r>
    </w:p>
    <w:p w14:paraId="6E697C9C" w14:textId="74230151" w:rsidR="00281129" w:rsidRPr="00FD6408" w:rsidRDefault="00185D04">
      <w:pPr>
        <w:numPr>
          <w:ilvl w:val="0"/>
          <w:numId w:val="7"/>
        </w:numPr>
        <w:spacing w:after="60"/>
      </w:pPr>
      <w:r w:rsidRPr="00FD6408">
        <w:t xml:space="preserve">Ainda exibe apenas termos representados em um SOC ou HLGT/HLT, que podem não incluir todos os termos relacionados a uma condição médica </w:t>
      </w:r>
    </w:p>
    <w:p w14:paraId="5FDE4C94" w14:textId="4DC239BC" w:rsidR="00281129" w:rsidRPr="00FD6408" w:rsidRDefault="00185D04">
      <w:pPr>
        <w:numPr>
          <w:ilvl w:val="0"/>
          <w:numId w:val="7"/>
        </w:numPr>
        <w:spacing w:after="60"/>
      </w:pPr>
      <w:r w:rsidRPr="00FD6408">
        <w:t xml:space="preserve">Esse método de </w:t>
      </w:r>
      <w:proofErr w:type="spellStart"/>
      <w:r w:rsidRPr="00FD6408">
        <w:t>exibição</w:t>
      </w:r>
      <w:proofErr w:type="spellEnd"/>
      <w:r w:rsidRPr="00FD6408">
        <w:t xml:space="preserve"> dos PTs tanto </w:t>
      </w:r>
      <w:proofErr w:type="spellStart"/>
      <w:r w:rsidRPr="00FD6408">
        <w:t>pelas</w:t>
      </w:r>
      <w:proofErr w:type="spellEnd"/>
      <w:r w:rsidRPr="00FD6408">
        <w:t xml:space="preserve"> </w:t>
      </w:r>
      <w:proofErr w:type="spellStart"/>
      <w:r w:rsidRPr="00FD6408">
        <w:t>atribuições</w:t>
      </w:r>
      <w:proofErr w:type="spellEnd"/>
      <w:r w:rsidRPr="00FD6408">
        <w:t xml:space="preserve"> primárias quanto secundárias do SOC pode levar à contagem dupla de casos/eventos</w:t>
      </w:r>
    </w:p>
    <w:p w14:paraId="6E2CB6C9" w14:textId="091A97C3" w:rsidR="00281129" w:rsidRDefault="00185D04">
      <w:pPr>
        <w:pStyle w:val="Heading1"/>
      </w:pPr>
      <w:bookmarkStart w:id="70" w:name="_Toc202536390"/>
      <w:bookmarkStart w:id="71" w:name="_Toc222378715"/>
      <w:r>
        <w:t xml:space="preserve">CONSULTAS PADRONIZADAS </w:t>
      </w:r>
      <w:r w:rsidR="00A62C3E">
        <w:t>A</w:t>
      </w:r>
      <w:r>
        <w:t xml:space="preserve">O </w:t>
      </w:r>
      <w:bookmarkEnd w:id="70"/>
      <w:r>
        <w:t>MedDRA</w:t>
      </w:r>
      <w:bookmarkEnd w:id="71"/>
    </w:p>
    <w:p w14:paraId="446D21E0" w14:textId="77777777" w:rsidR="00281129" w:rsidRDefault="00185D04">
      <w:pPr>
        <w:pStyle w:val="Heading2"/>
      </w:pPr>
      <w:bookmarkStart w:id="72" w:name="_Toc222378716"/>
      <w:bookmarkStart w:id="73" w:name="_Toc202536391"/>
      <w:r>
        <w:t>Introdução</w:t>
      </w:r>
      <w:bookmarkEnd w:id="72"/>
      <w:bookmarkEnd w:id="73"/>
    </w:p>
    <w:p w14:paraId="29B954BC" w14:textId="38F3B1F6" w:rsidR="00281129" w:rsidRPr="00FD6408" w:rsidRDefault="007F4E23">
      <w:r w:rsidRPr="00FD6408">
        <w:t xml:space="preserve">As </w:t>
      </w:r>
      <w:r w:rsidR="00185D04" w:rsidRPr="00FD6408">
        <w:t>Consultas</w:t>
      </w:r>
      <w:r w:rsidRPr="00FD6408">
        <w:t xml:space="preserve"> Padronizadas </w:t>
      </w:r>
      <w:proofErr w:type="spellStart"/>
      <w:r w:rsidRPr="00FD6408">
        <w:t>ao</w:t>
      </w:r>
      <w:proofErr w:type="spellEnd"/>
      <w:r w:rsidR="00185D04" w:rsidRPr="00FD6408">
        <w:t xml:space="preserve"> MedDRA (SMQs) </w:t>
      </w:r>
      <w:proofErr w:type="spellStart"/>
      <w:r w:rsidR="00185D04" w:rsidRPr="00FD6408">
        <w:t>foram</w:t>
      </w:r>
      <w:proofErr w:type="spellEnd"/>
      <w:r w:rsidR="00185D04" w:rsidRPr="00FD6408">
        <w:t xml:space="preserve"> </w:t>
      </w:r>
      <w:proofErr w:type="spellStart"/>
      <w:r w:rsidR="00185D04" w:rsidRPr="00FD6408">
        <w:t>criadas</w:t>
      </w:r>
      <w:proofErr w:type="spellEnd"/>
      <w:r w:rsidR="00185D04" w:rsidRPr="00FD6408">
        <w:t xml:space="preserve"> para padronizar </w:t>
      </w:r>
      <w:proofErr w:type="gramStart"/>
      <w:r w:rsidR="00185D04" w:rsidRPr="00FD6408">
        <w:t>a</w:t>
      </w:r>
      <w:proofErr w:type="gramEnd"/>
      <w:r w:rsidR="00185D04" w:rsidRPr="00FD6408">
        <w:t xml:space="preserve"> identificação e recuperação de dados de segurança.</w:t>
      </w:r>
    </w:p>
    <w:p w14:paraId="45F47947" w14:textId="50DBCABE" w:rsidR="00281129" w:rsidRPr="00FD6408" w:rsidRDefault="00185D04">
      <w:proofErr w:type="spellStart"/>
      <w:r w:rsidRPr="00FD6408">
        <w:t>Desde</w:t>
      </w:r>
      <w:proofErr w:type="spellEnd"/>
      <w:r w:rsidRPr="00FD6408">
        <w:t xml:space="preserve"> 2003, as SMQs </w:t>
      </w:r>
      <w:proofErr w:type="spellStart"/>
      <w:r w:rsidRPr="00FD6408">
        <w:t>foram</w:t>
      </w:r>
      <w:proofErr w:type="spellEnd"/>
      <w:r w:rsidRPr="00FD6408">
        <w:t xml:space="preserve"> </w:t>
      </w:r>
      <w:proofErr w:type="spellStart"/>
      <w:r w:rsidRPr="00FD6408">
        <w:t>desenvolvidas</w:t>
      </w:r>
      <w:proofErr w:type="spellEnd"/>
      <w:r w:rsidRPr="00FD6408">
        <w:t xml:space="preserve"> </w:t>
      </w:r>
      <w:proofErr w:type="spellStart"/>
      <w:r w:rsidRPr="00FD6408">
        <w:t>conjuntamente</w:t>
      </w:r>
      <w:proofErr w:type="spellEnd"/>
      <w:r w:rsidRPr="00FD6408">
        <w:t xml:space="preserve"> pelo Conselho de Organizações Internacionais de Ciências Médicas (CIOMS) e pelo ICH (incluindo MSSO e JMO), representando tanto </w:t>
      </w:r>
      <w:proofErr w:type="gramStart"/>
      <w:r w:rsidRPr="00FD6408">
        <w:t>a</w:t>
      </w:r>
      <w:proofErr w:type="gramEnd"/>
      <w:r w:rsidRPr="00FD6408">
        <w:t xml:space="preserve"> indústria quanto as autoridades regulatórias. Uma SMQ é um agrupamento de termos de um </w:t>
      </w:r>
      <w:proofErr w:type="spellStart"/>
      <w:r w:rsidRPr="00FD6408">
        <w:t>ou</w:t>
      </w:r>
      <w:proofErr w:type="spellEnd"/>
      <w:r w:rsidRPr="00FD6408">
        <w:t xml:space="preserve"> </w:t>
      </w:r>
      <w:proofErr w:type="spellStart"/>
      <w:r w:rsidRPr="00FD6408">
        <w:t>mais</w:t>
      </w:r>
      <w:proofErr w:type="spellEnd"/>
      <w:r w:rsidRPr="00FD6408">
        <w:t xml:space="preserve"> SOCs </w:t>
      </w:r>
      <w:proofErr w:type="spellStart"/>
      <w:r w:rsidRPr="00FD6408">
        <w:t>que</w:t>
      </w:r>
      <w:proofErr w:type="spellEnd"/>
      <w:r w:rsidRPr="00FD6408">
        <w:t xml:space="preserve"> se </w:t>
      </w:r>
      <w:proofErr w:type="spellStart"/>
      <w:r w:rsidRPr="00FD6408">
        <w:t>relacionam</w:t>
      </w:r>
      <w:proofErr w:type="spellEnd"/>
      <w:r w:rsidRPr="00FD6408">
        <w:t xml:space="preserve"> a uma condição médica definida ou área de interesse. Os termos incluídos referem-se a sinais, sintomas, diagnósticos, síndromes, achados físicos, dados laboratoriais e de outros testes </w:t>
      </w:r>
      <w:r w:rsidR="00C871A4" w:rsidRPr="00FD6408">
        <w:t>fisiológicos etc.</w:t>
      </w:r>
      <w:r w:rsidRPr="00FD6408">
        <w:t xml:space="preserve">, associados à condição médica ou área de interesse. </w:t>
      </w:r>
    </w:p>
    <w:p w14:paraId="200AC7F5" w14:textId="33C993E1" w:rsidR="00281129" w:rsidRPr="00FD6408" w:rsidRDefault="00185D04">
      <w:r w:rsidRPr="00FD6408">
        <w:rPr>
          <w:rFonts w:ascii="ArialMT" w:eastAsia="Times New Roman" w:hAnsi="ArialMT" w:cs="Times New Roman"/>
        </w:rPr>
        <w:t xml:space="preserve">Em 2020, o Grupo de Trabalho SMQ do CIOMS concluiu o trabalho no último SMQ de seu pipeline de desenvolvimento, elevando o </w:t>
      </w:r>
      <w:proofErr w:type="spellStart"/>
      <w:r w:rsidRPr="00FD6408">
        <w:rPr>
          <w:rFonts w:ascii="ArialMT" w:eastAsia="Times New Roman" w:hAnsi="ArialMT" w:cs="Times New Roman"/>
        </w:rPr>
        <w:t>número</w:t>
      </w:r>
      <w:proofErr w:type="spellEnd"/>
      <w:r w:rsidRPr="00FD6408">
        <w:rPr>
          <w:rFonts w:ascii="ArialMT" w:eastAsia="Times New Roman" w:hAnsi="ArialMT" w:cs="Times New Roman"/>
        </w:rPr>
        <w:t xml:space="preserve"> total de SMQs </w:t>
      </w:r>
      <w:proofErr w:type="spellStart"/>
      <w:r w:rsidRPr="00FD6408">
        <w:rPr>
          <w:rFonts w:ascii="ArialMT" w:eastAsia="Times New Roman" w:hAnsi="ArialMT" w:cs="Times New Roman"/>
        </w:rPr>
        <w:t>desenvolvidos</w:t>
      </w:r>
      <w:proofErr w:type="spellEnd"/>
      <w:r w:rsidRPr="00FD6408">
        <w:rPr>
          <w:rFonts w:ascii="ArialMT" w:eastAsia="Times New Roman" w:hAnsi="ArialMT" w:cs="Times New Roman"/>
        </w:rPr>
        <w:t xml:space="preserve"> </w:t>
      </w:r>
      <w:proofErr w:type="spellStart"/>
      <w:r w:rsidRPr="00FD6408">
        <w:rPr>
          <w:rFonts w:ascii="ArialMT" w:eastAsia="Times New Roman" w:hAnsi="ArialMT" w:cs="Times New Roman"/>
        </w:rPr>
        <w:t>pelo</w:t>
      </w:r>
      <w:proofErr w:type="spellEnd"/>
      <w:r w:rsidRPr="00FD6408">
        <w:rPr>
          <w:rFonts w:ascii="ArialMT" w:eastAsia="Times New Roman" w:hAnsi="ArialMT" w:cs="Times New Roman"/>
        </w:rPr>
        <w:t xml:space="preserve"> </w:t>
      </w:r>
      <w:proofErr w:type="spellStart"/>
      <w:r w:rsidRPr="00FD6408">
        <w:rPr>
          <w:rFonts w:ascii="ArialMT" w:eastAsia="Times New Roman" w:hAnsi="ArialMT" w:cs="Times New Roman"/>
        </w:rPr>
        <w:t>grupo</w:t>
      </w:r>
      <w:proofErr w:type="spellEnd"/>
      <w:r w:rsidRPr="00FD6408">
        <w:rPr>
          <w:rFonts w:ascii="ArialMT" w:eastAsia="Times New Roman" w:hAnsi="ArialMT" w:cs="Times New Roman"/>
        </w:rPr>
        <w:t xml:space="preserve"> para 107. A partir da </w:t>
      </w:r>
      <w:r w:rsidR="00CB7D4B" w:rsidRPr="00FD6408">
        <w:rPr>
          <w:rFonts w:ascii="ArialMT" w:eastAsia="Times New Roman" w:hAnsi="ArialMT" w:cs="Times New Roman"/>
        </w:rPr>
        <w:t xml:space="preserve">SMQ </w:t>
      </w:r>
      <w:r w:rsidRPr="00FD6408">
        <w:rPr>
          <w:rFonts w:eastAsia="Times New Roman" w:cs="Arial"/>
          <w:i/>
          <w:iCs/>
        </w:rPr>
        <w:t xml:space="preserve">COVID-19 </w:t>
      </w:r>
      <w:r w:rsidRPr="00FD6408">
        <w:rPr>
          <w:rFonts w:ascii="ArialMT" w:eastAsia="Times New Roman" w:hAnsi="ArialMT" w:cs="Times New Roman"/>
        </w:rPr>
        <w:t>na Versão 23.1</w:t>
      </w:r>
      <w:r w:rsidR="003507E0" w:rsidRPr="00FD6408">
        <w:rPr>
          <w:rFonts w:ascii="ArialMT" w:eastAsia="Times New Roman" w:hAnsi="ArialMT" w:cs="Times New Roman"/>
        </w:rPr>
        <w:t xml:space="preserve"> do MedDRA</w:t>
      </w:r>
      <w:r w:rsidRPr="00FD6408">
        <w:rPr>
          <w:rFonts w:ascii="ArialMT" w:eastAsia="Times New Roman" w:hAnsi="ArialMT" w:cs="Times New Roman"/>
        </w:rPr>
        <w:t xml:space="preserve">, MSSO é responsável pelo desenvolvimento </w:t>
      </w:r>
      <w:r w:rsidRPr="00FD6408">
        <w:rPr>
          <w:rFonts w:eastAsia="Times New Roman" w:cs="Arial"/>
          <w:i/>
          <w:iCs/>
        </w:rPr>
        <w:t xml:space="preserve">ad hoc </w:t>
      </w:r>
      <w:r w:rsidRPr="00FD6408">
        <w:rPr>
          <w:rFonts w:ascii="ArialMT" w:eastAsia="Times New Roman" w:hAnsi="ArialMT" w:cs="Times New Roman"/>
        </w:rPr>
        <w:t xml:space="preserve">de novos tópicos de SMQ em coordenação com especialistas internacionais das autoridades regulatórias e da indústria. </w:t>
      </w:r>
    </w:p>
    <w:p w14:paraId="58A5C8A9" w14:textId="0D2FA568" w:rsidR="00281129" w:rsidRPr="00FD6408" w:rsidRDefault="00185D04">
      <w:r w:rsidRPr="00FD6408">
        <w:t xml:space="preserve">Os usuários devem ler atentamente o </w:t>
      </w:r>
      <w:r w:rsidRPr="00FD6408">
        <w:rPr>
          <w:i/>
        </w:rPr>
        <w:t>Guia Introdutório para Consultas Padronizadas de MedDRA (SMQs)</w:t>
      </w:r>
      <w:r w:rsidRPr="00FD6408">
        <w:t xml:space="preserve"> antes de </w:t>
      </w:r>
      <w:proofErr w:type="spellStart"/>
      <w:r w:rsidRPr="00FD6408">
        <w:t>aplicar</w:t>
      </w:r>
      <w:proofErr w:type="spellEnd"/>
      <w:r w:rsidRPr="00FD6408">
        <w:t xml:space="preserve"> uma SMQ para compreender completamente o escopo da SMQ e aplicar corretamente opções de busca, como algoritmos e ponderações.</w:t>
      </w:r>
    </w:p>
    <w:p w14:paraId="6B0FE03F" w14:textId="5123B292" w:rsidR="00281129" w:rsidRDefault="00185D04">
      <w:pPr>
        <w:pStyle w:val="Heading2"/>
      </w:pPr>
      <w:bookmarkStart w:id="74" w:name="_Toc202536392"/>
      <w:bookmarkStart w:id="75" w:name="_Toc222378717"/>
      <w:r>
        <w:lastRenderedPageBreak/>
        <w:t xml:space="preserve">Benefícios </w:t>
      </w:r>
      <w:bookmarkEnd w:id="74"/>
      <w:r>
        <w:t>d</w:t>
      </w:r>
      <w:r w:rsidR="009F558A">
        <w:t>a</w:t>
      </w:r>
      <w:r>
        <w:t xml:space="preserve"> SMQ</w:t>
      </w:r>
      <w:bookmarkEnd w:id="75"/>
    </w:p>
    <w:p w14:paraId="5B1ABD75" w14:textId="5D406459" w:rsidR="00281129" w:rsidRDefault="00185D04">
      <w:r w:rsidRPr="00FD6408">
        <w:t xml:space="preserve">Como em todas as consultas baseadas em MedDRA, </w:t>
      </w:r>
      <w:proofErr w:type="spellStart"/>
      <w:r w:rsidRPr="00FD6408">
        <w:t>os</w:t>
      </w:r>
      <w:proofErr w:type="spellEnd"/>
      <w:r w:rsidRPr="00FD6408">
        <w:t xml:space="preserve"> </w:t>
      </w:r>
      <w:proofErr w:type="spellStart"/>
      <w:r w:rsidRPr="00FD6408">
        <w:t>usuários</w:t>
      </w:r>
      <w:proofErr w:type="spellEnd"/>
      <w:r w:rsidRPr="00FD6408">
        <w:t xml:space="preserve"> de SMQs </w:t>
      </w:r>
      <w:proofErr w:type="spellStart"/>
      <w:r w:rsidRPr="00FD6408">
        <w:t>devem</w:t>
      </w:r>
      <w:proofErr w:type="spellEnd"/>
      <w:r w:rsidRPr="00FD6408">
        <w:t xml:space="preserve"> </w:t>
      </w:r>
      <w:proofErr w:type="spellStart"/>
      <w:r w:rsidRPr="00FD6408">
        <w:t>estar</w:t>
      </w:r>
      <w:proofErr w:type="spellEnd"/>
      <w:r w:rsidRPr="00FD6408">
        <w:t xml:space="preserve"> </w:t>
      </w:r>
      <w:proofErr w:type="spellStart"/>
      <w:r w:rsidRPr="00FD6408">
        <w:t>cientes</w:t>
      </w:r>
      <w:proofErr w:type="spellEnd"/>
      <w:r w:rsidRPr="00FD6408">
        <w:t xml:space="preserve"> de vários fatores que podem influenciar a recuperação de dados, incluindo características do banco de dados, processos de conversão de dados, convenções de codificação e versionamento do MedDRA. </w:t>
      </w:r>
      <w:r>
        <w:t>Para mais detalhes, veja a Seção 3.1.</w:t>
      </w:r>
    </w:p>
    <w:p w14:paraId="2BE312FD" w14:textId="0A568287" w:rsidR="00281129" w:rsidRPr="00FD6408" w:rsidRDefault="00185D04">
      <w:pPr>
        <w:numPr>
          <w:ilvl w:val="0"/>
          <w:numId w:val="2"/>
        </w:numPr>
      </w:pPr>
      <w:r w:rsidRPr="00FD6408">
        <w:t>Os benefícios d</w:t>
      </w:r>
      <w:r w:rsidR="00C44F37" w:rsidRPr="00FD6408">
        <w:t>a</w:t>
      </w:r>
      <w:r w:rsidRPr="00FD6408">
        <w:t xml:space="preserve"> SMQ incluem:</w:t>
      </w:r>
    </w:p>
    <w:p w14:paraId="415C3373" w14:textId="33DA2081" w:rsidR="00281129" w:rsidRDefault="00185D04">
      <w:pPr>
        <w:numPr>
          <w:ilvl w:val="0"/>
          <w:numId w:val="7"/>
        </w:numPr>
        <w:spacing w:after="60"/>
      </w:pPr>
      <w:r>
        <w:t>Aplicação em múltiplas áreas terapêuticas</w:t>
      </w:r>
    </w:p>
    <w:p w14:paraId="092E9DD2" w14:textId="521DB5D3" w:rsidR="00281129" w:rsidRDefault="00185D04">
      <w:pPr>
        <w:numPr>
          <w:ilvl w:val="0"/>
          <w:numId w:val="7"/>
        </w:numPr>
        <w:spacing w:after="60"/>
      </w:pPr>
      <w:r>
        <w:t>Lógica de busca reutilizável validada</w:t>
      </w:r>
    </w:p>
    <w:p w14:paraId="5C692900" w14:textId="58D54BFF" w:rsidR="00281129" w:rsidRPr="00FD6408" w:rsidRDefault="00185D04">
      <w:pPr>
        <w:numPr>
          <w:ilvl w:val="0"/>
          <w:numId w:val="7"/>
        </w:numPr>
        <w:spacing w:after="60"/>
      </w:pPr>
      <w:r w:rsidRPr="00FD6408">
        <w:t>Comunicação padronizada de informações de segurança</w:t>
      </w:r>
    </w:p>
    <w:p w14:paraId="4956C92E" w14:textId="09D16881" w:rsidR="00281129" w:rsidRDefault="00185D04">
      <w:pPr>
        <w:numPr>
          <w:ilvl w:val="0"/>
          <w:numId w:val="7"/>
        </w:numPr>
        <w:spacing w:after="60"/>
      </w:pPr>
      <w:r>
        <w:t>Recuperação consistente de dados</w:t>
      </w:r>
    </w:p>
    <w:p w14:paraId="2170BDEF" w14:textId="1E2D1BC7" w:rsidR="00281129" w:rsidRDefault="00185D04">
      <w:pPr>
        <w:numPr>
          <w:ilvl w:val="0"/>
          <w:numId w:val="7"/>
        </w:numPr>
        <w:spacing w:after="60"/>
      </w:pPr>
      <w:r>
        <w:t>Manutenção p</w:t>
      </w:r>
      <w:r w:rsidR="00C44F37">
        <w:t>or</w:t>
      </w:r>
      <w:r>
        <w:t xml:space="preserve"> MSSO e JMO</w:t>
      </w:r>
    </w:p>
    <w:p w14:paraId="7D333397" w14:textId="1ED76BB4" w:rsidR="00281129" w:rsidRDefault="00185D04">
      <w:pPr>
        <w:pStyle w:val="Heading2"/>
      </w:pPr>
      <w:bookmarkStart w:id="76" w:name="_Toc202536393"/>
      <w:bookmarkStart w:id="77" w:name="_Toc222378718"/>
      <w:r>
        <w:t xml:space="preserve">Limitações </w:t>
      </w:r>
      <w:bookmarkEnd w:id="76"/>
      <w:r>
        <w:t>d</w:t>
      </w:r>
      <w:r w:rsidR="009F558A">
        <w:t>a</w:t>
      </w:r>
      <w:r>
        <w:t xml:space="preserve"> SMQ</w:t>
      </w:r>
      <w:bookmarkEnd w:id="77"/>
    </w:p>
    <w:p w14:paraId="304F29C8" w14:textId="145B389C" w:rsidR="00281129" w:rsidRPr="00FD6408" w:rsidRDefault="00185D04">
      <w:pPr>
        <w:numPr>
          <w:ilvl w:val="0"/>
          <w:numId w:val="7"/>
        </w:numPr>
        <w:spacing w:after="60"/>
      </w:pPr>
      <w:r w:rsidRPr="00FD6408">
        <w:t xml:space="preserve">As SMQs </w:t>
      </w:r>
      <w:proofErr w:type="spellStart"/>
      <w:r w:rsidRPr="00FD6408">
        <w:t>não</w:t>
      </w:r>
      <w:proofErr w:type="spellEnd"/>
      <w:r w:rsidRPr="00FD6408">
        <w:t xml:space="preserve"> </w:t>
      </w:r>
      <w:proofErr w:type="spellStart"/>
      <w:r w:rsidRPr="00FD6408">
        <w:t>cobrem</w:t>
      </w:r>
      <w:proofErr w:type="spellEnd"/>
      <w:r w:rsidRPr="00FD6408">
        <w:t xml:space="preserve"> </w:t>
      </w:r>
      <w:proofErr w:type="spellStart"/>
      <w:r w:rsidRPr="00FD6408">
        <w:t>todos</w:t>
      </w:r>
      <w:proofErr w:type="spellEnd"/>
      <w:r w:rsidRPr="00FD6408">
        <w:t xml:space="preserve"> os temas médicos ou questões de segurança</w:t>
      </w:r>
    </w:p>
    <w:p w14:paraId="6802B64B" w14:textId="0A978314" w:rsidR="00281129" w:rsidRPr="00FD6408" w:rsidRDefault="00185D04">
      <w:pPr>
        <w:numPr>
          <w:ilvl w:val="0"/>
          <w:numId w:val="7"/>
        </w:numPr>
        <w:spacing w:after="60"/>
      </w:pPr>
      <w:proofErr w:type="spellStart"/>
      <w:r w:rsidRPr="00FD6408">
        <w:t>Os</w:t>
      </w:r>
      <w:proofErr w:type="spellEnd"/>
      <w:r w:rsidRPr="00FD6408">
        <w:t xml:space="preserve"> SMQs </w:t>
      </w:r>
      <w:proofErr w:type="spellStart"/>
      <w:r w:rsidRPr="00FD6408">
        <w:t>evoluem</w:t>
      </w:r>
      <w:proofErr w:type="spellEnd"/>
      <w:r w:rsidRPr="00FD6408">
        <w:t xml:space="preserve"> e </w:t>
      </w:r>
      <w:proofErr w:type="spellStart"/>
      <w:r w:rsidRPr="00FD6408">
        <w:t>passam</w:t>
      </w:r>
      <w:proofErr w:type="spellEnd"/>
      <w:r w:rsidRPr="00FD6408">
        <w:t xml:space="preserve"> por aprimoramentos adicionais na fase de produção</w:t>
      </w:r>
    </w:p>
    <w:p w14:paraId="4B1856E1" w14:textId="3429E677" w:rsidR="00281129" w:rsidRPr="00FD6408" w:rsidRDefault="00185D04">
      <w:pPr>
        <w:pStyle w:val="Heading2"/>
      </w:pPr>
      <w:bookmarkStart w:id="78" w:name="_Toc222378719"/>
      <w:r w:rsidRPr="00FD6408">
        <w:t xml:space="preserve">Modificações </w:t>
      </w:r>
      <w:bookmarkStart w:id="79" w:name="_Toc202536394"/>
      <w:r w:rsidRPr="00FD6408">
        <w:t>SMQ e Consultas Construídas pela Organização</w:t>
      </w:r>
      <w:bookmarkEnd w:id="78"/>
      <w:bookmarkEnd w:id="79"/>
    </w:p>
    <w:p w14:paraId="7FC9C456" w14:textId="65E31632" w:rsidR="00281129" w:rsidRPr="00FD6408" w:rsidRDefault="00185D04">
      <w:r w:rsidRPr="00FD6408">
        <w:t>Se alguma modificação for feita no conteúdo do termo ou na estrutura de um SMQ, ele não pode mais ser chamado de "SMQ", mas deve ser referido como uma "consulta MedDRA modificada baseada em um SMQ". Veja a Seção 5.1 para mais detalhes sobre a modificação do SMQ.</w:t>
      </w:r>
    </w:p>
    <w:p w14:paraId="7A7E05D5" w14:textId="1BF442C0" w:rsidR="00281129" w:rsidRPr="00FD6408" w:rsidRDefault="00185D04">
      <w:pPr>
        <w:tabs>
          <w:tab w:val="left" w:pos="0"/>
        </w:tabs>
      </w:pPr>
      <w:r w:rsidRPr="00FD6408">
        <w:rPr>
          <w:b/>
        </w:rPr>
        <w:t xml:space="preserve">Em nenhuma circunstância uma consulta criada para a necessidade específica de uma organização deve ser chamada de "SMQ" por seu criador. </w:t>
      </w:r>
      <w:r w:rsidRPr="00FD6408">
        <w:t xml:space="preserve">Isso é para garantir que não haja </w:t>
      </w:r>
      <w:proofErr w:type="spellStart"/>
      <w:r w:rsidRPr="00FD6408">
        <w:t>confusão</w:t>
      </w:r>
      <w:proofErr w:type="spellEnd"/>
      <w:r w:rsidRPr="00FD6408">
        <w:t xml:space="preserve"> com </w:t>
      </w:r>
      <w:proofErr w:type="spellStart"/>
      <w:r w:rsidRPr="00FD6408">
        <w:t>os</w:t>
      </w:r>
      <w:proofErr w:type="spellEnd"/>
      <w:r w:rsidRPr="00FD6408">
        <w:t xml:space="preserve"> SMQs </w:t>
      </w:r>
      <w:proofErr w:type="spellStart"/>
      <w:r w:rsidRPr="00FD6408">
        <w:t>endossados</w:t>
      </w:r>
      <w:proofErr w:type="spellEnd"/>
      <w:r w:rsidRPr="00FD6408">
        <w:t xml:space="preserve"> </w:t>
      </w:r>
      <w:proofErr w:type="spellStart"/>
      <w:r w:rsidRPr="00FD6408">
        <w:t>por</w:t>
      </w:r>
      <w:proofErr w:type="spellEnd"/>
      <w:r w:rsidRPr="00FD6408">
        <w:t xml:space="preserve"> ICH aplicados por outros usuários do MedDRA. Qualquer nome alternativo para a consulta construída pela organização é aceitável, desde que não possa ser potencialmente confundido com uma SMQ endossada p</w:t>
      </w:r>
      <w:r w:rsidR="00793B39" w:rsidRPr="00FD6408">
        <w:t>or</w:t>
      </w:r>
      <w:r w:rsidRPr="00FD6408">
        <w:t xml:space="preserve"> ICH.</w:t>
      </w:r>
    </w:p>
    <w:p w14:paraId="4FB2C07A" w14:textId="7084D64B" w:rsidR="00281129" w:rsidRPr="00FD6408" w:rsidRDefault="00185D04">
      <w:pPr>
        <w:pStyle w:val="Heading2"/>
      </w:pPr>
      <w:bookmarkStart w:id="80" w:name="_Toc222378720"/>
      <w:bookmarkStart w:id="81" w:name="_Toc202536395"/>
      <w:r w:rsidRPr="00FD6408">
        <w:t xml:space="preserve">SMQs e </w:t>
      </w:r>
      <w:proofErr w:type="spellStart"/>
      <w:r w:rsidRPr="00FD6408">
        <w:t>Mudanças</w:t>
      </w:r>
      <w:proofErr w:type="spellEnd"/>
      <w:r w:rsidRPr="00FD6408">
        <w:t xml:space="preserve"> de Versão do MedDRA</w:t>
      </w:r>
      <w:bookmarkEnd w:id="80"/>
      <w:bookmarkEnd w:id="81"/>
    </w:p>
    <w:p w14:paraId="178EEB27" w14:textId="22FB4F8E" w:rsidR="00281129" w:rsidRPr="00FD6408" w:rsidRDefault="00185D04">
      <w:r w:rsidRPr="00FD6408">
        <w:t xml:space="preserve">Cada SMQ está relacionado a uma versão específica do MedDRA. SMQs </w:t>
      </w:r>
      <w:proofErr w:type="spellStart"/>
      <w:r w:rsidRPr="00FD6408">
        <w:t>fazem</w:t>
      </w:r>
      <w:proofErr w:type="spellEnd"/>
      <w:r w:rsidRPr="00FD6408">
        <w:t xml:space="preserve"> </w:t>
      </w:r>
      <w:proofErr w:type="spellStart"/>
      <w:r w:rsidRPr="00FD6408">
        <w:t>parte</w:t>
      </w:r>
      <w:proofErr w:type="spellEnd"/>
      <w:r w:rsidRPr="00FD6408">
        <w:t xml:space="preserve"> de cada nova versão do MedDRA, são mantidos p</w:t>
      </w:r>
      <w:r w:rsidR="00793B39" w:rsidRPr="00FD6408">
        <w:t>or</w:t>
      </w:r>
      <w:r w:rsidRPr="00FD6408">
        <w:t xml:space="preserve"> MSSO e JMO, e correspondem aos termos presentes nessa versão do MedDRA. A versão SMQ deve sempre corresponder à versão MedDRA dos dados pesquisados.</w:t>
      </w:r>
    </w:p>
    <w:p w14:paraId="60E0010C" w14:textId="704A0069" w:rsidR="00281129" w:rsidRPr="00FD6408" w:rsidRDefault="00185D04">
      <w:r w:rsidRPr="00FD6408">
        <w:lastRenderedPageBreak/>
        <w:t>Como em todas as buscas de dados baseados em MedDRA, é importante documentar as versões utilizadas para MedDRA e SMQ.</w:t>
      </w:r>
    </w:p>
    <w:p w14:paraId="0C9506F3" w14:textId="6E969D4C" w:rsidR="00281129" w:rsidRPr="00FD6408" w:rsidRDefault="00185D04">
      <w:proofErr w:type="spellStart"/>
      <w:r w:rsidRPr="00FD6408">
        <w:t>Mudanças</w:t>
      </w:r>
      <w:proofErr w:type="spellEnd"/>
      <w:r w:rsidRPr="00FD6408">
        <w:t xml:space="preserve"> </w:t>
      </w:r>
      <w:proofErr w:type="spellStart"/>
      <w:r w:rsidRPr="00FD6408">
        <w:t>nas</w:t>
      </w:r>
      <w:proofErr w:type="spellEnd"/>
      <w:r w:rsidRPr="00FD6408">
        <w:t xml:space="preserve"> SMQs </w:t>
      </w:r>
      <w:proofErr w:type="spellStart"/>
      <w:r w:rsidRPr="00FD6408">
        <w:t>que</w:t>
      </w:r>
      <w:proofErr w:type="spellEnd"/>
      <w:r w:rsidRPr="00FD6408">
        <w:t xml:space="preserve"> </w:t>
      </w:r>
      <w:proofErr w:type="spellStart"/>
      <w:r w:rsidRPr="00FD6408">
        <w:t>podem</w:t>
      </w:r>
      <w:proofErr w:type="spellEnd"/>
      <w:r w:rsidRPr="00FD6408">
        <w:t xml:space="preserve"> </w:t>
      </w:r>
      <w:proofErr w:type="spellStart"/>
      <w:r w:rsidRPr="00FD6408">
        <w:t>ocorrer</w:t>
      </w:r>
      <w:proofErr w:type="spellEnd"/>
      <w:r w:rsidRPr="00FD6408">
        <w:t xml:space="preserve"> com cada versão do MedDRA incluem (mas não se limitam a) o seguinte:</w:t>
      </w:r>
    </w:p>
    <w:p w14:paraId="4C3846BC" w14:textId="77777777" w:rsidR="00281129" w:rsidRDefault="00185D04">
      <w:pPr>
        <w:numPr>
          <w:ilvl w:val="0"/>
          <w:numId w:val="10"/>
        </w:numPr>
        <w:spacing w:after="60"/>
      </w:pPr>
      <w:proofErr w:type="spellStart"/>
      <w:r>
        <w:t>Adição</w:t>
      </w:r>
      <w:proofErr w:type="spellEnd"/>
      <w:r>
        <w:t xml:space="preserve"> de PTs</w:t>
      </w:r>
    </w:p>
    <w:p w14:paraId="25FE6574" w14:textId="231D5CC8" w:rsidR="00281129" w:rsidRPr="00FD6408" w:rsidRDefault="00185D04">
      <w:pPr>
        <w:numPr>
          <w:ilvl w:val="0"/>
          <w:numId w:val="10"/>
        </w:numPr>
        <w:spacing w:after="60"/>
      </w:pPr>
      <w:r w:rsidRPr="00FD6408">
        <w:t>Inativação de um PT (ou seja, efetivamente "removendo" um PT de um SMQ)</w:t>
      </w:r>
    </w:p>
    <w:p w14:paraId="2B86CDBC" w14:textId="387D2086" w:rsidR="00281129" w:rsidRPr="00FD6408" w:rsidRDefault="00185D04">
      <w:pPr>
        <w:numPr>
          <w:ilvl w:val="0"/>
          <w:numId w:val="10"/>
        </w:numPr>
        <w:spacing w:after="60"/>
      </w:pPr>
      <w:r w:rsidRPr="00FD6408">
        <w:t xml:space="preserve">Mudança de escopo do </w:t>
      </w:r>
      <w:r w:rsidR="003F539A" w:rsidRPr="00FD6408">
        <w:t>termo</w:t>
      </w:r>
      <w:r w:rsidRPr="00FD6408">
        <w:t xml:space="preserve"> (por exemplo, um </w:t>
      </w:r>
      <w:r w:rsidR="003F539A" w:rsidRPr="00FD6408">
        <w:t>termo</w:t>
      </w:r>
      <w:r w:rsidRPr="00FD6408">
        <w:t xml:space="preserve"> restrito se torna amplo)</w:t>
      </w:r>
    </w:p>
    <w:p w14:paraId="6D8F80C8" w14:textId="77777777" w:rsidR="00281129" w:rsidRPr="00FD6408" w:rsidRDefault="00185D04">
      <w:pPr>
        <w:numPr>
          <w:ilvl w:val="0"/>
          <w:numId w:val="10"/>
        </w:numPr>
        <w:spacing w:after="60"/>
      </w:pPr>
      <w:r w:rsidRPr="00FD6408">
        <w:t>Reestruturação de uma SMQ (por exemplo, mudança na posição hierárquica de uma SMQ)</w:t>
      </w:r>
    </w:p>
    <w:p w14:paraId="354C708B" w14:textId="1FCA5624" w:rsidR="00281129" w:rsidRDefault="00185D04">
      <w:pPr>
        <w:numPr>
          <w:ilvl w:val="0"/>
          <w:numId w:val="10"/>
        </w:numPr>
        <w:spacing w:after="60"/>
      </w:pPr>
      <w:r>
        <w:t>Criação de um</w:t>
      </w:r>
      <w:r w:rsidR="00D4036F">
        <w:t>a</w:t>
      </w:r>
      <w:r>
        <w:t xml:space="preserve"> nov</w:t>
      </w:r>
      <w:r w:rsidR="00D4036F">
        <w:t>a</w:t>
      </w:r>
      <w:r>
        <w:t xml:space="preserve"> SMQ</w:t>
      </w:r>
    </w:p>
    <w:p w14:paraId="50864FF3" w14:textId="0E844758" w:rsidR="00281129" w:rsidRPr="00FD6408" w:rsidRDefault="001050AE">
      <w:r w:rsidRPr="00FD6408">
        <w:t xml:space="preserve">Para uma descrição completa dos tipos de mudanças que </w:t>
      </w:r>
      <w:proofErr w:type="spellStart"/>
      <w:r w:rsidRPr="00FD6408">
        <w:t>podem</w:t>
      </w:r>
      <w:proofErr w:type="spellEnd"/>
      <w:r w:rsidRPr="00FD6408">
        <w:t xml:space="preserve"> </w:t>
      </w:r>
      <w:proofErr w:type="spellStart"/>
      <w:r w:rsidRPr="00FD6408">
        <w:t>ocorrer</w:t>
      </w:r>
      <w:proofErr w:type="spellEnd"/>
      <w:r w:rsidRPr="00FD6408">
        <w:t xml:space="preserve"> </w:t>
      </w:r>
      <w:proofErr w:type="spellStart"/>
      <w:r w:rsidRPr="00FD6408">
        <w:t>nas</w:t>
      </w:r>
      <w:proofErr w:type="spellEnd"/>
      <w:r w:rsidRPr="00FD6408">
        <w:t xml:space="preserve"> SMQs, </w:t>
      </w:r>
      <w:proofErr w:type="spellStart"/>
      <w:r w:rsidRPr="00FD6408">
        <w:t>consulte</w:t>
      </w:r>
      <w:proofErr w:type="spellEnd"/>
      <w:r w:rsidRPr="00FD6408">
        <w:t xml:space="preserve"> o </w:t>
      </w:r>
      <w:proofErr w:type="spellStart"/>
      <w:r w:rsidRPr="00FD6408">
        <w:t>documento</w:t>
      </w:r>
      <w:proofErr w:type="spellEnd"/>
      <w:r w:rsidRPr="00FD6408">
        <w:t xml:space="preserve"> "Informação de Solicitação de Mudança" do MedDRA (veja Apêndice, Seção 6.1). As mudanças introduzidas a cada nova versão são documentadas no documento "O que há de novo" para cada versão do MedDRA. (As mudanças cumulativas estão contidas nos arquivos ASCII </w:t>
      </w:r>
      <w:proofErr w:type="spellStart"/>
      <w:r w:rsidRPr="00FD6408">
        <w:t>nos</w:t>
      </w:r>
      <w:proofErr w:type="spellEnd"/>
      <w:r w:rsidRPr="00FD6408">
        <w:t xml:space="preserve"> campos </w:t>
      </w:r>
      <w:proofErr w:type="spellStart"/>
      <w:r w:rsidRPr="00FD6408">
        <w:t>chamados</w:t>
      </w:r>
      <w:proofErr w:type="spellEnd"/>
      <w:r w:rsidRPr="00FD6408">
        <w:t xml:space="preserve"> "</w:t>
      </w:r>
      <w:proofErr w:type="spellStart"/>
      <w:r w:rsidRPr="00FD6408">
        <w:t>Term_addition_version</w:t>
      </w:r>
      <w:proofErr w:type="spellEnd"/>
      <w:r w:rsidRPr="00FD6408">
        <w:t>" e "</w:t>
      </w:r>
      <w:proofErr w:type="spellStart"/>
      <w:r w:rsidRPr="00FD6408">
        <w:t>Term_last_modified_version</w:t>
      </w:r>
      <w:proofErr w:type="spellEnd"/>
      <w:r w:rsidRPr="00FD6408">
        <w:t>").</w:t>
      </w:r>
    </w:p>
    <w:p w14:paraId="4BB5F3BF" w14:textId="213B1630" w:rsidR="00281129" w:rsidRPr="00FD6408" w:rsidRDefault="00185D04">
      <w:r w:rsidRPr="00FD6408">
        <w:t>A versão MedDRA do SMQ e os dados codificados que estão sendo pesquisados devem ser os mesmos, pois as incompatibilidades podem produzir resultados inesperados. Por exemplo, se um SMQ de uma versão antiga do MedDRA for aplicado a dados codificados em uma versão mais recente, dados codificados para termos que não estão presentes no SMQ mais antigo não seriam recuperados.</w:t>
      </w:r>
    </w:p>
    <w:p w14:paraId="1E54B164" w14:textId="77777777" w:rsidR="00281129" w:rsidRDefault="00185D04" w:rsidP="00942A82">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7B1A660F" w14:textId="77777777">
        <w:trPr>
          <w:tblHeader/>
        </w:trPr>
        <w:tc>
          <w:tcPr>
            <w:tcW w:w="8856" w:type="dxa"/>
            <w:shd w:val="clear" w:color="auto" w:fill="E0E0E0"/>
          </w:tcPr>
          <w:p w14:paraId="32261C5A" w14:textId="0A02ED38" w:rsidR="00281129" w:rsidRPr="00FD6408" w:rsidRDefault="00185D04" w:rsidP="00942A82">
            <w:pPr>
              <w:keepNext/>
              <w:spacing w:before="60" w:after="60"/>
              <w:jc w:val="center"/>
              <w:rPr>
                <w:b/>
              </w:rPr>
            </w:pPr>
            <w:proofErr w:type="spellStart"/>
            <w:r w:rsidRPr="00FD6408">
              <w:rPr>
                <w:b/>
              </w:rPr>
              <w:t>Consequência</w:t>
            </w:r>
            <w:proofErr w:type="spellEnd"/>
            <w:r w:rsidRPr="00FD6408">
              <w:rPr>
                <w:b/>
              </w:rPr>
              <w:t xml:space="preserve"> d</w:t>
            </w:r>
            <w:r w:rsidR="00A565BF" w:rsidRPr="00FD6408">
              <w:rPr>
                <w:b/>
              </w:rPr>
              <w:t xml:space="preserve">a </w:t>
            </w:r>
            <w:proofErr w:type="spellStart"/>
            <w:r w:rsidR="00A565BF" w:rsidRPr="00FD6408">
              <w:rPr>
                <w:b/>
              </w:rPr>
              <w:t>imcompatibilidade</w:t>
            </w:r>
            <w:proofErr w:type="spellEnd"/>
            <w:r w:rsidRPr="00FD6408">
              <w:rPr>
                <w:b/>
              </w:rPr>
              <w:t xml:space="preserve"> de </w:t>
            </w:r>
            <w:proofErr w:type="spellStart"/>
            <w:r w:rsidRPr="00FD6408">
              <w:rPr>
                <w:b/>
              </w:rPr>
              <w:t>versão</w:t>
            </w:r>
            <w:proofErr w:type="spellEnd"/>
            <w:r w:rsidRPr="00FD6408">
              <w:rPr>
                <w:b/>
              </w:rPr>
              <w:t xml:space="preserve"> entre dados codificados e SMQ</w:t>
            </w:r>
          </w:p>
        </w:tc>
      </w:tr>
      <w:tr w:rsidR="00281129" w:rsidRPr="00420D41" w14:paraId="70B60123" w14:textId="77777777">
        <w:tc>
          <w:tcPr>
            <w:tcW w:w="8856" w:type="dxa"/>
          </w:tcPr>
          <w:p w14:paraId="3ECA4496" w14:textId="568569BF" w:rsidR="00281129" w:rsidRPr="00FD6408" w:rsidRDefault="00C754DA">
            <w:pPr>
              <w:spacing w:before="60" w:after="60"/>
              <w:jc w:val="center"/>
            </w:pPr>
            <w:r w:rsidRPr="00FD6408">
              <w:t xml:space="preserve">O PT </w:t>
            </w:r>
            <w:r w:rsidR="00185D04" w:rsidRPr="00FD6408">
              <w:t>Câncer de mama</w:t>
            </w:r>
            <w:r w:rsidRPr="00FD6408">
              <w:t xml:space="preserve"> positivo para</w:t>
            </w:r>
            <w:r w:rsidR="00185D04" w:rsidRPr="00FD6408">
              <w:t xml:space="preserve"> receptor</w:t>
            </w:r>
            <w:r w:rsidR="00185D04" w:rsidRPr="00FD6408">
              <w:rPr>
                <w:i/>
              </w:rPr>
              <w:t xml:space="preserve"> </w:t>
            </w:r>
            <w:proofErr w:type="gramStart"/>
            <w:r w:rsidR="00185D04" w:rsidRPr="00FD6408">
              <w:rPr>
                <w:i/>
              </w:rPr>
              <w:t>do</w:t>
            </w:r>
            <w:proofErr w:type="gramEnd"/>
            <w:r w:rsidR="00185D04" w:rsidRPr="00FD6408">
              <w:rPr>
                <w:i/>
              </w:rPr>
              <w:t xml:space="preserve"> hormônio</w:t>
            </w:r>
            <w:r w:rsidRPr="00FD6408">
              <w:rPr>
                <w:i/>
              </w:rPr>
              <w:t xml:space="preserve"> </w:t>
            </w:r>
            <w:r w:rsidR="00185D04" w:rsidRPr="00FD6408">
              <w:t>foi adicionado</w:t>
            </w:r>
            <w:r w:rsidR="00261605" w:rsidRPr="00FD6408">
              <w:t xml:space="preserve"> à SMQ</w:t>
            </w:r>
            <w:r w:rsidR="00185D04" w:rsidRPr="00FD6408">
              <w:t xml:space="preserve"> </w:t>
            </w:r>
            <w:r w:rsidR="00261605" w:rsidRPr="00FD6408">
              <w:t xml:space="preserve">Tumores da mama </w:t>
            </w:r>
            <w:r w:rsidR="00185D04" w:rsidRPr="00FD6408">
              <w:rPr>
                <w:i/>
              </w:rPr>
              <w:t xml:space="preserve">malignos </w:t>
            </w:r>
            <w:r w:rsidR="00185D04" w:rsidRPr="00FD6408">
              <w:t>na</w:t>
            </w:r>
            <w:r w:rsidR="00261605" w:rsidRPr="00FD6408">
              <w:t xml:space="preserve"> </w:t>
            </w:r>
            <w:r w:rsidR="00185D04" w:rsidRPr="00FD6408">
              <w:t>Versão 23.0. Usar a Versão 22.1 dest</w:t>
            </w:r>
            <w:r w:rsidR="00261605" w:rsidRPr="00FD6408">
              <w:t>a</w:t>
            </w:r>
            <w:r w:rsidR="00185D04" w:rsidRPr="00FD6408">
              <w:t xml:space="preserve"> SMQ – que não contém este PT – não identificaria casos codificados para esse termo em um banco de dados usando o MedDRA Versão 23.0.</w:t>
            </w:r>
          </w:p>
        </w:tc>
      </w:tr>
    </w:tbl>
    <w:p w14:paraId="115682F8" w14:textId="5736B7B3" w:rsidR="00281129" w:rsidRPr="00FD6408" w:rsidRDefault="00185D04">
      <w:r w:rsidRPr="00FD6408">
        <w:t xml:space="preserve">Exemplo conforme as versões 22.1 e 23.0 do MedDRA </w:t>
      </w:r>
    </w:p>
    <w:p w14:paraId="3EEB2342" w14:textId="47523D3D" w:rsidR="00281129" w:rsidRPr="00FD6408" w:rsidRDefault="00185D04">
      <w:pPr>
        <w:pStyle w:val="Heading2"/>
      </w:pPr>
      <w:bookmarkStart w:id="82" w:name="_Toc222378721"/>
      <w:bookmarkStart w:id="83" w:name="_Toc202536396"/>
      <w:r w:rsidRPr="00FD6408">
        <w:lastRenderedPageBreak/>
        <w:t>SMQs – Impacto da Conversão de Dados Legados do MedDRA</w:t>
      </w:r>
      <w:bookmarkEnd w:id="82"/>
      <w:bookmarkEnd w:id="83"/>
    </w:p>
    <w:p w14:paraId="5DB47989" w14:textId="32BF0F35" w:rsidR="00281129" w:rsidRPr="00FD6408" w:rsidRDefault="00C53AF6">
      <w:r w:rsidRPr="00FD6408">
        <w:t xml:space="preserve">O método de conversão para dados originalmente codificados em outra terminologia (por exemplo, COSTART) também impacta </w:t>
      </w:r>
      <w:proofErr w:type="gramStart"/>
      <w:r w:rsidRPr="00FD6408">
        <w:t>a</w:t>
      </w:r>
      <w:proofErr w:type="gramEnd"/>
      <w:r w:rsidRPr="00FD6408">
        <w:t xml:space="preserve"> aplicação e a </w:t>
      </w:r>
      <w:proofErr w:type="spellStart"/>
      <w:r w:rsidRPr="00FD6408">
        <w:t>saída</w:t>
      </w:r>
      <w:proofErr w:type="spellEnd"/>
      <w:r w:rsidRPr="00FD6408">
        <w:t xml:space="preserve"> das SMQs. Veja a Seção 2.1.2, </w:t>
      </w:r>
      <w:r w:rsidR="00185D04" w:rsidRPr="00FD6408">
        <w:rPr>
          <w:i/>
        </w:rPr>
        <w:t>Impacto do método de conversão de dados</w:t>
      </w:r>
      <w:r w:rsidR="00185D04" w:rsidRPr="00FD6408">
        <w:t>.</w:t>
      </w:r>
    </w:p>
    <w:p w14:paraId="6FA75F73" w14:textId="66B721EB" w:rsidR="00281129" w:rsidRDefault="00185D04">
      <w:pPr>
        <w:pStyle w:val="Heading2"/>
      </w:pPr>
      <w:bookmarkStart w:id="84" w:name="_Toc222378722"/>
      <w:bookmarkStart w:id="85" w:name="_Toc202536397"/>
      <w:r>
        <w:t>Solicitações de Alteração de SMQ</w:t>
      </w:r>
      <w:bookmarkEnd w:id="84"/>
      <w:bookmarkEnd w:id="85"/>
    </w:p>
    <w:p w14:paraId="0305A116" w14:textId="7A741796" w:rsidR="00281129" w:rsidRPr="00FD6408" w:rsidRDefault="00185D04">
      <w:r w:rsidRPr="00FD6408">
        <w:t xml:space="preserve">Os usuários são incentivados </w:t>
      </w:r>
      <w:proofErr w:type="gramStart"/>
      <w:r w:rsidRPr="00FD6408">
        <w:t>a</w:t>
      </w:r>
      <w:proofErr w:type="gramEnd"/>
      <w:r w:rsidRPr="00FD6408">
        <w:t xml:space="preserve"> enviar Solicitações de Alteração para MSSO e JMO para melhorar a </w:t>
      </w:r>
      <w:proofErr w:type="spellStart"/>
      <w:r w:rsidRPr="00FD6408">
        <w:t>utilidade</w:t>
      </w:r>
      <w:proofErr w:type="spellEnd"/>
      <w:r w:rsidRPr="00FD6408">
        <w:t xml:space="preserve"> dos SMQs. Uma justificativa (e possivelmente dados de teste) para um Pedido de Alteração submetido deve ser fornecida. MSSO pode precisar de mais tempo para avaliar as solicitações de Alteração do SMQ do que as Solicitações de Alteração do MedDRA regulares.</w:t>
      </w:r>
    </w:p>
    <w:p w14:paraId="0A018876" w14:textId="1FE8BB7F" w:rsidR="00281129" w:rsidRPr="00FD6408" w:rsidRDefault="00185D04">
      <w:r w:rsidRPr="00FD6408">
        <w:t>Antes de enviar um Pedido de Alteração de SMQ, os usuários devem revisar a documentação do SMQ para critérios de inclusão e exclusão do SMQ.</w:t>
      </w:r>
    </w:p>
    <w:p w14:paraId="77DCC493" w14:textId="3E6DAE0F" w:rsidR="00281129" w:rsidRDefault="00185D04">
      <w:pPr>
        <w:pStyle w:val="Heading2"/>
      </w:pPr>
      <w:bookmarkStart w:id="86" w:name="_Toc222378723"/>
      <w:bookmarkStart w:id="87" w:name="_Toc202536398"/>
      <w:r>
        <w:t>Ferramentas Técnicas SMQ</w:t>
      </w:r>
      <w:bookmarkEnd w:id="86"/>
      <w:bookmarkEnd w:id="87"/>
    </w:p>
    <w:p w14:paraId="6B6E2497" w14:textId="6ED9EE9D" w:rsidR="00281129" w:rsidRPr="00FD6408" w:rsidRDefault="00185D04">
      <w:pPr>
        <w:rPr>
          <w:rFonts w:cs="Arial"/>
          <w:color w:val="000000" w:themeColor="text1"/>
        </w:rPr>
      </w:pPr>
      <w:r w:rsidRPr="00FD6408">
        <w:t xml:space="preserve">Os navegadores MSSO (navegadores Desktop, Web e Mobile) permitem buscar e visualizar o </w:t>
      </w:r>
      <w:proofErr w:type="spellStart"/>
      <w:r w:rsidRPr="00FD6408">
        <w:t>conteúdo</w:t>
      </w:r>
      <w:proofErr w:type="spellEnd"/>
      <w:r w:rsidRPr="00FD6408">
        <w:t xml:space="preserve"> dos SMQs e </w:t>
      </w:r>
      <w:proofErr w:type="spellStart"/>
      <w:r w:rsidRPr="00FD6408">
        <w:t>incluem</w:t>
      </w:r>
      <w:proofErr w:type="spellEnd"/>
      <w:r w:rsidRPr="00FD6408">
        <w:t xml:space="preserve"> </w:t>
      </w:r>
      <w:proofErr w:type="spellStart"/>
      <w:r w:rsidRPr="00FD6408">
        <w:t>detalhes</w:t>
      </w:r>
      <w:proofErr w:type="spellEnd"/>
      <w:r w:rsidRPr="00FD6408">
        <w:t xml:space="preserve"> adicionais, como a descrição (definição) do SMQ e notas de desenvolvimento. </w:t>
      </w:r>
      <w:r w:rsidRPr="00FD6408">
        <w:rPr>
          <w:rFonts w:cs="Arial"/>
          <w:color w:val="000000" w:themeColor="text1"/>
        </w:rPr>
        <w:t xml:space="preserve">Além disso, os navegadores Desktop e Web possuem um recurso de Análise de SMQ, que permite aos usuários enviar um conjunto de dados </w:t>
      </w:r>
      <w:proofErr w:type="spellStart"/>
      <w:r w:rsidRPr="00FD6408">
        <w:rPr>
          <w:rFonts w:cs="Arial"/>
          <w:color w:val="000000" w:themeColor="text1"/>
        </w:rPr>
        <w:t>codificados</w:t>
      </w:r>
      <w:proofErr w:type="spellEnd"/>
      <w:r w:rsidRPr="00FD6408">
        <w:rPr>
          <w:rFonts w:cs="Arial"/>
          <w:color w:val="000000" w:themeColor="text1"/>
        </w:rPr>
        <w:t xml:space="preserve"> e </w:t>
      </w:r>
      <w:proofErr w:type="spellStart"/>
      <w:r w:rsidRPr="00FD6408">
        <w:rPr>
          <w:rFonts w:cs="Arial"/>
          <w:color w:val="000000" w:themeColor="text1"/>
        </w:rPr>
        <w:t>aplicar</w:t>
      </w:r>
      <w:proofErr w:type="spellEnd"/>
      <w:r w:rsidRPr="00FD6408">
        <w:rPr>
          <w:rFonts w:cs="Arial"/>
          <w:color w:val="000000" w:themeColor="text1"/>
        </w:rPr>
        <w:t xml:space="preserve"> SMQs </w:t>
      </w:r>
      <w:proofErr w:type="gramStart"/>
      <w:r w:rsidRPr="00FD6408">
        <w:rPr>
          <w:rFonts w:cs="Arial"/>
          <w:color w:val="000000" w:themeColor="text1"/>
        </w:rPr>
        <w:t>a</w:t>
      </w:r>
      <w:proofErr w:type="gramEnd"/>
      <w:r w:rsidRPr="00FD6408">
        <w:rPr>
          <w:rFonts w:cs="Arial"/>
          <w:color w:val="000000" w:themeColor="text1"/>
        </w:rPr>
        <w:t xml:space="preserve"> </w:t>
      </w:r>
      <w:proofErr w:type="spellStart"/>
      <w:r w:rsidRPr="00FD6408">
        <w:rPr>
          <w:rFonts w:cs="Arial"/>
          <w:color w:val="000000" w:themeColor="text1"/>
        </w:rPr>
        <w:t>ele</w:t>
      </w:r>
      <w:proofErr w:type="spellEnd"/>
      <w:r w:rsidRPr="00FD6408">
        <w:rPr>
          <w:rFonts w:cs="Arial"/>
          <w:color w:val="000000" w:themeColor="text1"/>
        </w:rPr>
        <w:t>.</w:t>
      </w:r>
    </w:p>
    <w:p w14:paraId="7B7EA6D1" w14:textId="34F8FBE4" w:rsidR="00281129" w:rsidRPr="00FD6408" w:rsidRDefault="00185D04">
      <w:r w:rsidRPr="00FD6408">
        <w:t xml:space="preserve">Uma planilha Excel contendo os termos de cada SMQ de produção está disponível no MSSO e JMO (veja Apêndice, Seção 6.1). Essa planilha permite que o usuário transfira termos SMQ para ferramentas de consulta. Especificações de </w:t>
      </w:r>
      <w:proofErr w:type="spellStart"/>
      <w:r w:rsidRPr="00FD6408">
        <w:t>arquivos</w:t>
      </w:r>
      <w:proofErr w:type="spellEnd"/>
      <w:r w:rsidRPr="00FD6408">
        <w:t xml:space="preserve"> </w:t>
      </w:r>
      <w:proofErr w:type="spellStart"/>
      <w:r w:rsidRPr="00FD6408">
        <w:t>relacionadas</w:t>
      </w:r>
      <w:proofErr w:type="spellEnd"/>
      <w:r w:rsidRPr="00FD6408">
        <w:t xml:space="preserve"> a SMQs </w:t>
      </w:r>
      <w:proofErr w:type="spellStart"/>
      <w:r w:rsidRPr="00FD6408">
        <w:t>são</w:t>
      </w:r>
      <w:proofErr w:type="spellEnd"/>
      <w:r w:rsidRPr="00FD6408">
        <w:t xml:space="preserve"> </w:t>
      </w:r>
      <w:proofErr w:type="spellStart"/>
      <w:r w:rsidRPr="00FD6408">
        <w:t>encontradas</w:t>
      </w:r>
      <w:proofErr w:type="spellEnd"/>
      <w:r w:rsidRPr="00FD6408">
        <w:t xml:space="preserve"> no "Documento de Formato de Arquivo de Distribuição MedDRA" fornecido com cada versão do MedDRA.</w:t>
      </w:r>
    </w:p>
    <w:p w14:paraId="44D2AAC5" w14:textId="2B2AB7F8" w:rsidR="00281129" w:rsidRPr="00FD6408" w:rsidRDefault="00185D04">
      <w:r w:rsidRPr="00FD6408">
        <w:t xml:space="preserve">O site do MedDRA possui uma lista de algumas ferramentas do sistema que fornecem </w:t>
      </w:r>
      <w:proofErr w:type="spellStart"/>
      <w:r w:rsidRPr="00FD6408">
        <w:t>suporte</w:t>
      </w:r>
      <w:proofErr w:type="spellEnd"/>
      <w:r w:rsidRPr="00FD6408">
        <w:t xml:space="preserve"> </w:t>
      </w:r>
      <w:proofErr w:type="spellStart"/>
      <w:r w:rsidRPr="00FD6408">
        <w:t>técnico</w:t>
      </w:r>
      <w:proofErr w:type="spellEnd"/>
      <w:r w:rsidRPr="00FD6408">
        <w:t xml:space="preserve"> para SMQs (</w:t>
      </w:r>
      <w:proofErr w:type="spellStart"/>
      <w:r>
        <w:fldChar w:fldCharType="begin"/>
      </w:r>
      <w:r>
        <w:instrText>HYPERLINK "http://meddramsso.com/subscriber_download_tools_thirdparty.asp"</w:instrText>
      </w:r>
      <w:r>
        <w:fldChar w:fldCharType="separate"/>
      </w:r>
      <w:r w:rsidRPr="00FD6408">
        <w:rPr>
          <w:rStyle w:val="Hyperlink"/>
          <w:color w:val="auto"/>
          <w:u w:val="none"/>
        </w:rPr>
        <w:t>veja</w:t>
      </w:r>
      <w:proofErr w:type="spellEnd"/>
      <w:r>
        <w:fldChar w:fldCharType="end"/>
      </w:r>
      <w:r w:rsidR="00C954A2" w:rsidRPr="00FD6408">
        <w:t xml:space="preserve"> </w:t>
      </w:r>
      <w:proofErr w:type="spellStart"/>
      <w:r w:rsidR="00C954A2" w:rsidRPr="00FD6408">
        <w:t>Apêndice</w:t>
      </w:r>
      <w:proofErr w:type="spellEnd"/>
      <w:r w:rsidR="00C954A2" w:rsidRPr="00FD6408">
        <w:t xml:space="preserve">, </w:t>
      </w:r>
      <w:proofErr w:type="spellStart"/>
      <w:r w:rsidR="00C954A2" w:rsidRPr="00FD6408">
        <w:t>Seção</w:t>
      </w:r>
      <w:proofErr w:type="spellEnd"/>
      <w:r w:rsidR="00C954A2" w:rsidRPr="00FD6408">
        <w:t xml:space="preserve"> 6.1).</w:t>
      </w:r>
    </w:p>
    <w:p w14:paraId="60EE115E" w14:textId="77777777" w:rsidR="00281129" w:rsidRDefault="00185D04">
      <w:pPr>
        <w:pStyle w:val="Heading2"/>
      </w:pPr>
      <w:bookmarkStart w:id="88" w:name="_Toc222378724"/>
      <w:bookmarkStart w:id="89" w:name="_Toc202536399"/>
      <w:r>
        <w:t>Aplicações SMQ</w:t>
      </w:r>
      <w:bookmarkEnd w:id="88"/>
      <w:bookmarkEnd w:id="89"/>
    </w:p>
    <w:p w14:paraId="281D4021" w14:textId="5F1F0C3F" w:rsidR="00281129" w:rsidRPr="00FD6408" w:rsidRDefault="00185D04">
      <w:r w:rsidRPr="00FD6408">
        <w:t xml:space="preserve">As SMQs </w:t>
      </w:r>
      <w:proofErr w:type="spellStart"/>
      <w:r w:rsidRPr="00FD6408">
        <w:t>foram</w:t>
      </w:r>
      <w:proofErr w:type="spellEnd"/>
      <w:r w:rsidRPr="00FD6408">
        <w:t xml:space="preserve"> </w:t>
      </w:r>
      <w:proofErr w:type="spellStart"/>
      <w:r w:rsidRPr="00FD6408">
        <w:t>desenvolvidas</w:t>
      </w:r>
      <w:proofErr w:type="spellEnd"/>
      <w:r w:rsidRPr="00FD6408">
        <w:t xml:space="preserve"> para abordar </w:t>
      </w:r>
      <w:proofErr w:type="gramStart"/>
      <w:r w:rsidRPr="00FD6408">
        <w:t>a</w:t>
      </w:r>
      <w:proofErr w:type="gramEnd"/>
      <w:r w:rsidRPr="00FD6408">
        <w:t xml:space="preserve"> alta granularidade e características únicas do MedDRA e maximizar a probabilidade de que todos os termos relacionados a uma condição médica específica de interesse sejam identificados.</w:t>
      </w:r>
    </w:p>
    <w:p w14:paraId="05320AEF" w14:textId="0868A874" w:rsidR="00281129" w:rsidRPr="00FD6408" w:rsidRDefault="00185D04">
      <w:r w:rsidRPr="00FD6408">
        <w:t xml:space="preserve">O usuário deve primeiro revisar a </w:t>
      </w:r>
      <w:proofErr w:type="spellStart"/>
      <w:r w:rsidRPr="00FD6408">
        <w:t>lista</w:t>
      </w:r>
      <w:proofErr w:type="spellEnd"/>
      <w:r w:rsidRPr="00FD6408">
        <w:t xml:space="preserve"> de SMQs </w:t>
      </w:r>
      <w:proofErr w:type="spellStart"/>
      <w:r w:rsidRPr="00FD6408">
        <w:t>disponíveis</w:t>
      </w:r>
      <w:proofErr w:type="spellEnd"/>
      <w:r w:rsidRPr="00FD6408">
        <w:t xml:space="preserve"> para </w:t>
      </w:r>
      <w:proofErr w:type="spellStart"/>
      <w:r w:rsidRPr="00FD6408">
        <w:t>determinar</w:t>
      </w:r>
      <w:proofErr w:type="spellEnd"/>
      <w:r w:rsidRPr="00FD6408">
        <w:t xml:space="preserve"> quais delas podem ser aplicáveis à pergunta feita. Se uma SMQ parecer aplicável, o usuário deve verificar a documentação no Guia Introdutório da SMQ para entender o propósito e a definição da SMQ. O usuário também pode desejar revisar o conteúdo do termo da SMQ.</w:t>
      </w:r>
    </w:p>
    <w:p w14:paraId="6BDA173D" w14:textId="6440870E" w:rsidR="00281129" w:rsidRPr="00FD6408" w:rsidRDefault="00185D04">
      <w:r w:rsidRPr="00FD6408">
        <w:lastRenderedPageBreak/>
        <w:t xml:space="preserve">Após </w:t>
      </w:r>
      <w:proofErr w:type="gramStart"/>
      <w:r w:rsidRPr="00FD6408">
        <w:t>a</w:t>
      </w:r>
      <w:proofErr w:type="gramEnd"/>
      <w:r w:rsidRPr="00FD6408">
        <w:t xml:space="preserve"> aplicação do SMQ selecionado em dados codificados, os resultados da busca (ou seja, dados recuperados) devem ser avaliados em relação à pergunta originalmente colocada. A saída da busca sozinha pode não ser suficiente para avaliação de dados (por exemplo, frequência de uma condição). Defina e documente critérios para avaliação de casos.</w:t>
      </w:r>
    </w:p>
    <w:p w14:paraId="28BA63A4" w14:textId="31F76B78" w:rsidR="00281129" w:rsidRPr="00FD6408" w:rsidRDefault="009B0C0B">
      <w:pPr>
        <w:rPr>
          <w:b/>
        </w:rPr>
      </w:pPr>
      <w:r w:rsidRPr="00FD6408">
        <w:t>Geralmente, mais casos/eventos serão recuperados do que eventualmente submetidos à análise devido ao "ruído". Essa é uma consideração mais significativa para buscas "amplas", mas em princípio também se aplica a buscas "restritas" (veja a Seção 4.10.1).</w:t>
      </w:r>
    </w:p>
    <w:p w14:paraId="118D5463" w14:textId="77777777" w:rsidR="00281129" w:rsidRDefault="00185D04">
      <w:pPr>
        <w:pStyle w:val="Heading3"/>
      </w:pPr>
      <w:r w:rsidRPr="00FD6408">
        <w:t xml:space="preserve"> </w:t>
      </w:r>
      <w:bookmarkStart w:id="90" w:name="_Toc222378725"/>
      <w:bookmarkStart w:id="91" w:name="_Toc202536400"/>
      <w:r>
        <w:t>Ensaios clínicos</w:t>
      </w:r>
      <w:bookmarkEnd w:id="90"/>
      <w:bookmarkEnd w:id="91"/>
    </w:p>
    <w:p w14:paraId="75EB0A37" w14:textId="7943D81A" w:rsidR="00281129" w:rsidRPr="00FD6408" w:rsidRDefault="00185D04">
      <w:r w:rsidRPr="00FD6408">
        <w:t xml:space="preserve">SMQs </w:t>
      </w:r>
      <w:proofErr w:type="spellStart"/>
      <w:r w:rsidRPr="00FD6408">
        <w:t>podem</w:t>
      </w:r>
      <w:proofErr w:type="spellEnd"/>
      <w:r w:rsidRPr="00FD6408">
        <w:t xml:space="preserve"> ser </w:t>
      </w:r>
      <w:proofErr w:type="spellStart"/>
      <w:r w:rsidRPr="00FD6408">
        <w:t>aplicadas</w:t>
      </w:r>
      <w:proofErr w:type="spellEnd"/>
      <w:r w:rsidRPr="00FD6408">
        <w:t xml:space="preserve"> no contexto de ensaios clínicos – especialmente para dados agregados – onde o perfil de segurança ainda não foi totalmente estabelecido. Neste caso, a maioria (</w:t>
      </w:r>
      <w:proofErr w:type="spellStart"/>
      <w:r w:rsidRPr="00FD6408">
        <w:t>senão</w:t>
      </w:r>
      <w:proofErr w:type="spellEnd"/>
      <w:r w:rsidRPr="00FD6408">
        <w:t xml:space="preserve"> </w:t>
      </w:r>
      <w:proofErr w:type="spellStart"/>
      <w:r w:rsidRPr="00FD6408">
        <w:t>todas</w:t>
      </w:r>
      <w:proofErr w:type="spellEnd"/>
      <w:r w:rsidRPr="00FD6408">
        <w:t xml:space="preserve">) as SMQs </w:t>
      </w:r>
      <w:proofErr w:type="spellStart"/>
      <w:r w:rsidRPr="00FD6408">
        <w:t>disponíveis</w:t>
      </w:r>
      <w:proofErr w:type="spellEnd"/>
      <w:r w:rsidRPr="00FD6408">
        <w:t xml:space="preserve"> </w:t>
      </w:r>
      <w:proofErr w:type="spellStart"/>
      <w:r w:rsidRPr="00FD6408">
        <w:t>podem</w:t>
      </w:r>
      <w:proofErr w:type="spellEnd"/>
      <w:r w:rsidRPr="00FD6408">
        <w:t xml:space="preserve"> ser usadas, possivelmente de forma rotineira.</w:t>
      </w:r>
    </w:p>
    <w:p w14:paraId="54F3DF48" w14:textId="662AC393" w:rsidR="00281129" w:rsidRPr="00FD6408" w:rsidRDefault="00185D04">
      <w:r w:rsidRPr="00FD6408">
        <w:t xml:space="preserve">Alternativamente, o usuário pode aplicar </w:t>
      </w:r>
      <w:proofErr w:type="spellStart"/>
      <w:r w:rsidRPr="00FD6408">
        <w:t>uma</w:t>
      </w:r>
      <w:proofErr w:type="spellEnd"/>
      <w:r w:rsidRPr="00FD6408">
        <w:t xml:space="preserve"> SMQ (</w:t>
      </w:r>
      <w:proofErr w:type="spellStart"/>
      <w:r w:rsidRPr="00FD6408">
        <w:t>ou</w:t>
      </w:r>
      <w:proofErr w:type="spellEnd"/>
      <w:r w:rsidRPr="00FD6408">
        <w:t xml:space="preserve"> SMQs) </w:t>
      </w:r>
      <w:proofErr w:type="spellStart"/>
      <w:r w:rsidRPr="00FD6408">
        <w:t>que</w:t>
      </w:r>
      <w:proofErr w:type="spellEnd"/>
      <w:r w:rsidRPr="00FD6408">
        <w:t xml:space="preserve"> se </w:t>
      </w:r>
      <w:proofErr w:type="spellStart"/>
      <w:r w:rsidRPr="00FD6408">
        <w:t>relacione</w:t>
      </w:r>
      <w:proofErr w:type="spellEnd"/>
      <w:r w:rsidRPr="00FD6408">
        <w:t xml:space="preserve"> a uma área de interesse previamente identificada (por exemplo, a partir de dados pré-clínicos ou efeito de classe) para avaliação adicional.</w:t>
      </w:r>
    </w:p>
    <w:p w14:paraId="4784FBFA" w14:textId="77777777" w:rsidR="00281129" w:rsidRPr="00FD6408" w:rsidRDefault="00281129"/>
    <w:p w14:paraId="53C375D8" w14:textId="77777777" w:rsidR="00281129" w:rsidRDefault="00185D04" w:rsidP="00942A82">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DA25DE4" w14:textId="77777777">
        <w:trPr>
          <w:tblHeader/>
        </w:trPr>
        <w:tc>
          <w:tcPr>
            <w:tcW w:w="8856" w:type="dxa"/>
            <w:shd w:val="clear" w:color="auto" w:fill="E0E0E0"/>
          </w:tcPr>
          <w:p w14:paraId="0C8CB903" w14:textId="119DC7C2" w:rsidR="00281129" w:rsidRDefault="00185D04" w:rsidP="00942A82">
            <w:pPr>
              <w:keepNext/>
              <w:spacing w:before="60" w:after="60"/>
              <w:jc w:val="center"/>
              <w:rPr>
                <w:b/>
              </w:rPr>
            </w:pPr>
            <w:r>
              <w:rPr>
                <w:b/>
              </w:rPr>
              <w:t>Estudo de Segurança Direcionado</w:t>
            </w:r>
          </w:p>
        </w:tc>
      </w:tr>
      <w:tr w:rsidR="00281129" w:rsidRPr="00420D41" w14:paraId="689E5154" w14:textId="77777777">
        <w:tc>
          <w:tcPr>
            <w:tcW w:w="8856" w:type="dxa"/>
          </w:tcPr>
          <w:p w14:paraId="28F8B757" w14:textId="6D0507CF" w:rsidR="00281129" w:rsidRPr="00FD6408" w:rsidRDefault="00185D04">
            <w:pPr>
              <w:spacing w:before="60" w:after="60"/>
              <w:jc w:val="center"/>
            </w:pPr>
            <w:r w:rsidRPr="00FD6408">
              <w:t>Ao desenvolver um plano de análise de dados para um estudo de segurança direcionado, considere usar os termos restritos de um SMQ para agregar eventos de interesse.</w:t>
            </w:r>
          </w:p>
        </w:tc>
      </w:tr>
    </w:tbl>
    <w:p w14:paraId="1CA303B8" w14:textId="75098216" w:rsidR="00281129" w:rsidRDefault="00185D04">
      <w:pPr>
        <w:pStyle w:val="Heading3"/>
      </w:pPr>
      <w:r w:rsidRPr="00FD6408">
        <w:t xml:space="preserve"> </w:t>
      </w:r>
      <w:bookmarkStart w:id="92" w:name="_Toc202536401"/>
      <w:bookmarkStart w:id="93" w:name="_Toc222378726"/>
      <w:r>
        <w:t>Pós-</w:t>
      </w:r>
      <w:bookmarkEnd w:id="92"/>
      <w:r>
        <w:t>marketing</w:t>
      </w:r>
      <w:bookmarkEnd w:id="93"/>
    </w:p>
    <w:p w14:paraId="34D27B84" w14:textId="4FC65736" w:rsidR="00281129" w:rsidRDefault="00185D04">
      <w:pPr>
        <w:pStyle w:val="Heading4"/>
      </w:pPr>
      <w:r>
        <w:t xml:space="preserve"> Buscas focadas</w:t>
      </w:r>
    </w:p>
    <w:p w14:paraId="09D95059" w14:textId="063344AA" w:rsidR="00281129" w:rsidRPr="00FD6408" w:rsidRDefault="00185D04">
      <w:r w:rsidRPr="00FD6408">
        <w:t xml:space="preserve">Um SMQ específico ou </w:t>
      </w:r>
      <w:proofErr w:type="spellStart"/>
      <w:r w:rsidRPr="00FD6408">
        <w:t>uma</w:t>
      </w:r>
      <w:proofErr w:type="spellEnd"/>
      <w:r w:rsidRPr="00FD6408">
        <w:t xml:space="preserve"> </w:t>
      </w:r>
      <w:proofErr w:type="spellStart"/>
      <w:r w:rsidRPr="00FD6408">
        <w:t>seleção</w:t>
      </w:r>
      <w:proofErr w:type="spellEnd"/>
      <w:r w:rsidRPr="00FD6408">
        <w:t xml:space="preserve"> de SMQs </w:t>
      </w:r>
      <w:proofErr w:type="spellStart"/>
      <w:r w:rsidRPr="00FD6408">
        <w:t>pode</w:t>
      </w:r>
      <w:proofErr w:type="spellEnd"/>
      <w:r w:rsidRPr="00FD6408">
        <w:t xml:space="preserve"> ser </w:t>
      </w:r>
      <w:proofErr w:type="spellStart"/>
      <w:r w:rsidRPr="00FD6408">
        <w:t>usado</w:t>
      </w:r>
      <w:proofErr w:type="spellEnd"/>
      <w:r w:rsidRPr="00FD6408">
        <w:t xml:space="preserve"> para recuperar casos relevantes para revisão médica subsequente.</w:t>
      </w:r>
    </w:p>
    <w:p w14:paraId="70EC0E31" w14:textId="77777777" w:rsidR="00281129" w:rsidRDefault="00185D04" w:rsidP="002F4A84">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611866C" w14:textId="77777777">
        <w:trPr>
          <w:tblHeader/>
        </w:trPr>
        <w:tc>
          <w:tcPr>
            <w:tcW w:w="8856" w:type="dxa"/>
            <w:shd w:val="clear" w:color="auto" w:fill="E0E0E0"/>
          </w:tcPr>
          <w:p w14:paraId="2AE95FEB" w14:textId="77DDE1FB" w:rsidR="00281129" w:rsidRDefault="00185D04" w:rsidP="002F4A84">
            <w:pPr>
              <w:keepNext/>
              <w:spacing w:before="60" w:after="60"/>
              <w:jc w:val="center"/>
              <w:rPr>
                <w:b/>
              </w:rPr>
            </w:pPr>
            <w:r>
              <w:rPr>
                <w:b/>
              </w:rPr>
              <w:t>Sinal de Segurança Emergente</w:t>
            </w:r>
          </w:p>
        </w:tc>
      </w:tr>
      <w:tr w:rsidR="00281129" w14:paraId="43BBAD64" w14:textId="77777777">
        <w:tc>
          <w:tcPr>
            <w:tcW w:w="8856" w:type="dxa"/>
          </w:tcPr>
          <w:p w14:paraId="795EC515" w14:textId="16334B2E" w:rsidR="00281129" w:rsidRDefault="00185D04">
            <w:pPr>
              <w:spacing w:before="60" w:after="60"/>
              <w:jc w:val="center"/>
            </w:pPr>
            <w:r w:rsidRPr="00FD6408">
              <w:t xml:space="preserve">Uma empresa suspeita de um sinal emergente de pancreatite </w:t>
            </w:r>
            <w:proofErr w:type="gramStart"/>
            <w:r w:rsidRPr="00FD6408">
              <w:t>para um</w:t>
            </w:r>
            <w:proofErr w:type="gramEnd"/>
            <w:r w:rsidRPr="00FD6408">
              <w:t xml:space="preserve"> novo produto contra HIV.  </w:t>
            </w:r>
            <w:r>
              <w:t>A</w:t>
            </w:r>
            <w:r w:rsidR="00A8455B">
              <w:t xml:space="preserve"> SMQ</w:t>
            </w:r>
            <w:r>
              <w:t xml:space="preserve"> </w:t>
            </w:r>
            <w:r w:rsidR="00A8455B">
              <w:t>P</w:t>
            </w:r>
            <w:r>
              <w:t>ancreatite aguda pode ser aplicada aos dados.</w:t>
            </w:r>
          </w:p>
        </w:tc>
      </w:tr>
    </w:tbl>
    <w:p w14:paraId="11F7AB6D" w14:textId="48D7D3E4" w:rsidR="00281129" w:rsidRDefault="00185D04">
      <w:pPr>
        <w:pStyle w:val="Heading4"/>
      </w:pPr>
      <w:r>
        <w:lastRenderedPageBreak/>
        <w:t xml:space="preserve"> Detecção de sinais</w:t>
      </w:r>
    </w:p>
    <w:p w14:paraId="65781CC2" w14:textId="5041ECA2" w:rsidR="00281129" w:rsidRPr="00FD6408" w:rsidRDefault="00185D04">
      <w:r w:rsidRPr="00FD6408">
        <w:t xml:space="preserve">Todo o conjunto de SMQs </w:t>
      </w:r>
      <w:proofErr w:type="spellStart"/>
      <w:r w:rsidRPr="00FD6408">
        <w:t>pode</w:t>
      </w:r>
      <w:proofErr w:type="spellEnd"/>
      <w:r w:rsidRPr="00FD6408">
        <w:t xml:space="preserve"> ser </w:t>
      </w:r>
      <w:proofErr w:type="spellStart"/>
      <w:r w:rsidRPr="00FD6408">
        <w:t>usado</w:t>
      </w:r>
      <w:proofErr w:type="spellEnd"/>
      <w:r w:rsidRPr="00FD6408">
        <w:t xml:space="preserve"> no banco de dados para detecção de sinais. O usuário pode desejar usar termos restritos ou níveis </w:t>
      </w:r>
      <w:proofErr w:type="spellStart"/>
      <w:r w:rsidRPr="00FD6408">
        <w:t>mais</w:t>
      </w:r>
      <w:proofErr w:type="spellEnd"/>
      <w:r w:rsidRPr="00FD6408">
        <w:t xml:space="preserve"> </w:t>
      </w:r>
      <w:proofErr w:type="spellStart"/>
      <w:r w:rsidRPr="00FD6408">
        <w:t>específicos</w:t>
      </w:r>
      <w:proofErr w:type="spellEnd"/>
      <w:r w:rsidRPr="00FD6408">
        <w:t xml:space="preserve"> de SMQs </w:t>
      </w:r>
      <w:proofErr w:type="spellStart"/>
      <w:r w:rsidRPr="00FD6408">
        <w:t>hierárquicos</w:t>
      </w:r>
      <w:proofErr w:type="spellEnd"/>
      <w:r w:rsidRPr="00FD6408">
        <w:t xml:space="preserve"> (</w:t>
      </w:r>
      <w:proofErr w:type="spellStart"/>
      <w:r w:rsidRPr="00FD6408">
        <w:t>ou</w:t>
      </w:r>
      <w:proofErr w:type="spellEnd"/>
      <w:r w:rsidRPr="00FD6408">
        <w:t xml:space="preserve"> </w:t>
      </w:r>
      <w:proofErr w:type="spellStart"/>
      <w:r w:rsidRPr="00FD6408">
        <w:t>seja</w:t>
      </w:r>
      <w:proofErr w:type="spellEnd"/>
      <w:r w:rsidRPr="00FD6408">
        <w:t xml:space="preserve">, um SMQ de </w:t>
      </w:r>
      <w:proofErr w:type="spellStart"/>
      <w:r w:rsidRPr="00FD6408">
        <w:t>subbusca</w:t>
      </w:r>
      <w:proofErr w:type="spellEnd"/>
      <w:r w:rsidRPr="00FD6408">
        <w:t xml:space="preserve">) para </w:t>
      </w:r>
      <w:proofErr w:type="spellStart"/>
      <w:r w:rsidRPr="00FD6408">
        <w:t>minimizar</w:t>
      </w:r>
      <w:proofErr w:type="spellEnd"/>
      <w:r w:rsidRPr="00FD6408">
        <w:t xml:space="preserve"> a diluição do sinal.</w:t>
      </w:r>
    </w:p>
    <w:p w14:paraId="4BF4261A" w14:textId="77777777" w:rsidR="00281129" w:rsidRDefault="00185D04">
      <w:pPr>
        <w:pStyle w:val="Heading4"/>
      </w:pPr>
      <w:r w:rsidRPr="00FD6408">
        <w:t xml:space="preserve"> </w:t>
      </w:r>
      <w:r>
        <w:t>Alerta de caso único</w:t>
      </w:r>
    </w:p>
    <w:p w14:paraId="7066954D" w14:textId="3E801429" w:rsidR="00281129" w:rsidRPr="00FD6408" w:rsidRDefault="00185D04">
      <w:r w:rsidRPr="00FD6408">
        <w:t xml:space="preserve">SMQs </w:t>
      </w:r>
      <w:proofErr w:type="spellStart"/>
      <w:r w:rsidRPr="00FD6408">
        <w:t>podem</w:t>
      </w:r>
      <w:proofErr w:type="spellEnd"/>
      <w:r w:rsidRPr="00FD6408">
        <w:t xml:space="preserve"> ser </w:t>
      </w:r>
      <w:proofErr w:type="spellStart"/>
      <w:r w:rsidRPr="00FD6408">
        <w:t>usados</w:t>
      </w:r>
      <w:proofErr w:type="spellEnd"/>
      <w:r w:rsidRPr="00FD6408">
        <w:t xml:space="preserve"> para criar uma "lista de observação" (por exemplo, um sistema automatizado de notificações) para alertar o usuário sobre casos que precisam de revisão urgente.</w:t>
      </w:r>
    </w:p>
    <w:p w14:paraId="2A7A8D5B" w14:textId="77777777" w:rsidR="00281129" w:rsidRDefault="00185D04" w:rsidP="002F4A84">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6A26B97" w14:textId="77777777">
        <w:trPr>
          <w:tblHeader/>
        </w:trPr>
        <w:tc>
          <w:tcPr>
            <w:tcW w:w="8856" w:type="dxa"/>
            <w:shd w:val="clear" w:color="auto" w:fill="E0E0E0"/>
          </w:tcPr>
          <w:p w14:paraId="3A8DA291" w14:textId="5292437B" w:rsidR="00281129" w:rsidRDefault="00185D04" w:rsidP="002F4A84">
            <w:pPr>
              <w:keepNext/>
              <w:spacing w:before="60" w:after="60"/>
              <w:jc w:val="center"/>
              <w:rPr>
                <w:b/>
              </w:rPr>
            </w:pPr>
            <w:r>
              <w:rPr>
                <w:b/>
              </w:rPr>
              <w:t>Alerta de Caso Único</w:t>
            </w:r>
          </w:p>
        </w:tc>
      </w:tr>
      <w:tr w:rsidR="00281129" w:rsidRPr="00420D41" w14:paraId="12B6A4C8" w14:textId="77777777">
        <w:tc>
          <w:tcPr>
            <w:tcW w:w="8856" w:type="dxa"/>
          </w:tcPr>
          <w:p w14:paraId="000674AC" w14:textId="5033B6AD" w:rsidR="00281129" w:rsidRPr="00FD6408" w:rsidRDefault="00185D04">
            <w:pPr>
              <w:spacing w:before="60" w:after="60"/>
              <w:jc w:val="center"/>
            </w:pPr>
            <w:r w:rsidRPr="00FD6408">
              <w:t xml:space="preserve">Uma questão médica de interesse precisa ser comunicada a uma autoridade reguladora como parte de um plano </w:t>
            </w:r>
            <w:r w:rsidR="0012288B" w:rsidRPr="00FD6408">
              <w:t>de gerencia</w:t>
            </w:r>
            <w:r w:rsidR="00455736" w:rsidRPr="00FD6408">
              <w:t>mento de risco</w:t>
            </w:r>
            <w:r w:rsidRPr="00FD6408">
              <w:t xml:space="preserve"> acordado. A </w:t>
            </w:r>
            <w:r w:rsidR="00455736" w:rsidRPr="00FD6408">
              <w:t>pesquisa</w:t>
            </w:r>
            <w:r w:rsidRPr="00FD6408">
              <w:t xml:space="preserve"> restrita d</w:t>
            </w:r>
            <w:r w:rsidR="00455736" w:rsidRPr="00FD6408">
              <w:t>a</w:t>
            </w:r>
            <w:r w:rsidRPr="00FD6408">
              <w:t xml:space="preserve"> SMQ ou níveis mais específicos de um</w:t>
            </w:r>
            <w:r w:rsidR="00455736" w:rsidRPr="00FD6408">
              <w:t>a</w:t>
            </w:r>
            <w:r w:rsidRPr="00FD6408">
              <w:t xml:space="preserve"> SMQ hierárquic</w:t>
            </w:r>
            <w:r w:rsidR="00455736" w:rsidRPr="00FD6408">
              <w:t>a</w:t>
            </w:r>
            <w:r w:rsidRPr="00FD6408">
              <w:t xml:space="preserve"> podem ser aplicados para identificar casos potenciais de interesse.</w:t>
            </w:r>
          </w:p>
        </w:tc>
      </w:tr>
    </w:tbl>
    <w:p w14:paraId="03DC4C47" w14:textId="77777777" w:rsidR="00281129" w:rsidRDefault="00185D04">
      <w:pPr>
        <w:pStyle w:val="Heading4"/>
      </w:pPr>
      <w:r w:rsidRPr="00FD6408">
        <w:t xml:space="preserve">  </w:t>
      </w:r>
      <w:r>
        <w:t>Relatórios periódicos</w:t>
      </w:r>
    </w:p>
    <w:p w14:paraId="3566E2BB" w14:textId="31C2CC35" w:rsidR="00281129" w:rsidRPr="00FD6408" w:rsidRDefault="00185D04">
      <w:r w:rsidRPr="00FD6408">
        <w:t xml:space="preserve">As SMQs </w:t>
      </w:r>
      <w:proofErr w:type="spellStart"/>
      <w:r w:rsidRPr="00FD6408">
        <w:t>podem</w:t>
      </w:r>
      <w:proofErr w:type="spellEnd"/>
      <w:r w:rsidRPr="00FD6408">
        <w:t xml:space="preserve"> </w:t>
      </w:r>
      <w:proofErr w:type="spellStart"/>
      <w:r w:rsidRPr="00FD6408">
        <w:t>ajudar</w:t>
      </w:r>
      <w:proofErr w:type="spellEnd"/>
      <w:r w:rsidRPr="00FD6408">
        <w:t xml:space="preserve"> </w:t>
      </w:r>
      <w:proofErr w:type="gramStart"/>
      <w:r w:rsidRPr="00FD6408">
        <w:t>a</w:t>
      </w:r>
      <w:proofErr w:type="gramEnd"/>
      <w:r w:rsidRPr="00FD6408">
        <w:t xml:space="preserve"> agregar casos relevantes para revisão contínua de questões específicas de segurança em relatórios periódicos de segurança. SMQs </w:t>
      </w:r>
      <w:proofErr w:type="spellStart"/>
      <w:r w:rsidRPr="00FD6408">
        <w:t>também</w:t>
      </w:r>
      <w:proofErr w:type="spellEnd"/>
      <w:r w:rsidRPr="00FD6408">
        <w:t xml:space="preserve"> </w:t>
      </w:r>
      <w:proofErr w:type="spellStart"/>
      <w:r w:rsidRPr="00FD6408">
        <w:t>podem</w:t>
      </w:r>
      <w:proofErr w:type="spellEnd"/>
      <w:r w:rsidRPr="00FD6408">
        <w:t xml:space="preserve"> ser usadas para outras revisões rotineiras de dados agregados (por exemplo, relatos de falta de eficácia) no contexto de um relatório periódico.</w:t>
      </w:r>
    </w:p>
    <w:p w14:paraId="4714E449" w14:textId="1920D929" w:rsidR="00281129" w:rsidRDefault="00185D04">
      <w:pPr>
        <w:pStyle w:val="Heading2"/>
      </w:pPr>
      <w:bookmarkStart w:id="94" w:name="_Toc222378727"/>
      <w:bookmarkStart w:id="95" w:name="_Toc202536402"/>
      <w:r>
        <w:t xml:space="preserve">Opções de </w:t>
      </w:r>
      <w:r w:rsidR="00A51463">
        <w:t>Pesquisa</w:t>
      </w:r>
      <w:r>
        <w:t xml:space="preserve"> SMQ</w:t>
      </w:r>
      <w:bookmarkEnd w:id="94"/>
      <w:bookmarkEnd w:id="95"/>
    </w:p>
    <w:p w14:paraId="0786AFAC" w14:textId="37EC56B3" w:rsidR="00281129" w:rsidRPr="00FD6408" w:rsidRDefault="00185D04">
      <w:proofErr w:type="spellStart"/>
      <w:r w:rsidRPr="00FD6408">
        <w:t>Algu</w:t>
      </w:r>
      <w:r w:rsidR="004F5087" w:rsidRPr="00FD6408">
        <w:t>mas</w:t>
      </w:r>
      <w:proofErr w:type="spellEnd"/>
      <w:r w:rsidRPr="00FD6408">
        <w:t xml:space="preserve"> SMQs </w:t>
      </w:r>
      <w:proofErr w:type="spellStart"/>
      <w:r w:rsidRPr="00FD6408">
        <w:t>possuem</w:t>
      </w:r>
      <w:proofErr w:type="spellEnd"/>
      <w:r w:rsidRPr="00FD6408">
        <w:t xml:space="preserve"> </w:t>
      </w:r>
      <w:proofErr w:type="spellStart"/>
      <w:r w:rsidRPr="00FD6408">
        <w:t>opções</w:t>
      </w:r>
      <w:proofErr w:type="spellEnd"/>
      <w:r w:rsidRPr="00FD6408">
        <w:t xml:space="preserve"> </w:t>
      </w:r>
      <w:proofErr w:type="spellStart"/>
      <w:r w:rsidRPr="00FD6408">
        <w:t>que</w:t>
      </w:r>
      <w:proofErr w:type="spellEnd"/>
      <w:r w:rsidRPr="00FD6408">
        <w:t xml:space="preserve"> podem ser usadas para refinar uma busca específica. </w:t>
      </w:r>
      <w:proofErr w:type="gramStart"/>
      <w:r w:rsidRPr="00FD6408">
        <w:t>A</w:t>
      </w:r>
      <w:proofErr w:type="gramEnd"/>
      <w:r w:rsidRPr="00FD6408">
        <w:t xml:space="preserve"> opção mais comum é o uso de termos de </w:t>
      </w:r>
      <w:r w:rsidR="00500FAD" w:rsidRPr="00FD6408">
        <w:t>pesquisa</w:t>
      </w:r>
      <w:r w:rsidRPr="00FD6408">
        <w:t xml:space="preserve"> restritos e amplos. Por definição, uma </w:t>
      </w:r>
      <w:r w:rsidR="00500FAD" w:rsidRPr="00FD6408">
        <w:t>pesquisa</w:t>
      </w:r>
      <w:r w:rsidRPr="00FD6408">
        <w:t xml:space="preserve"> ampla inclui tanto termos restritos quanto amplos.</w:t>
      </w:r>
    </w:p>
    <w:p w14:paraId="550E0338" w14:textId="543DE7B1" w:rsidR="00281129" w:rsidRPr="00FD6408" w:rsidRDefault="00185D04">
      <w:proofErr w:type="spellStart"/>
      <w:r w:rsidRPr="00FD6408">
        <w:t>Alguns</w:t>
      </w:r>
      <w:proofErr w:type="spellEnd"/>
      <w:r w:rsidRPr="00FD6408">
        <w:t xml:space="preserve"> SMQs </w:t>
      </w:r>
      <w:proofErr w:type="spellStart"/>
      <w:r w:rsidRPr="00FD6408">
        <w:t>são</w:t>
      </w:r>
      <w:proofErr w:type="spellEnd"/>
      <w:r w:rsidRPr="00FD6408">
        <w:t xml:space="preserve"> </w:t>
      </w:r>
      <w:proofErr w:type="spellStart"/>
      <w:r w:rsidRPr="00FD6408">
        <w:t>hierárquicos</w:t>
      </w:r>
      <w:proofErr w:type="spellEnd"/>
      <w:r w:rsidRPr="00FD6408">
        <w:t xml:space="preserve"> (</w:t>
      </w:r>
      <w:proofErr w:type="spellStart"/>
      <w:r w:rsidRPr="00FD6408">
        <w:t>ou</w:t>
      </w:r>
      <w:proofErr w:type="spellEnd"/>
      <w:r w:rsidRPr="00FD6408">
        <w:t xml:space="preserve"> seja, contêm </w:t>
      </w:r>
      <w:proofErr w:type="spellStart"/>
      <w:r w:rsidRPr="00FD6408">
        <w:t>uma</w:t>
      </w:r>
      <w:proofErr w:type="spellEnd"/>
      <w:r w:rsidRPr="00FD6408">
        <w:t xml:space="preserve"> </w:t>
      </w:r>
      <w:proofErr w:type="spellStart"/>
      <w:r w:rsidRPr="00FD6408">
        <w:t>ou</w:t>
      </w:r>
      <w:proofErr w:type="spellEnd"/>
      <w:r w:rsidRPr="00FD6408">
        <w:t xml:space="preserve"> </w:t>
      </w:r>
      <w:proofErr w:type="spellStart"/>
      <w:r w:rsidRPr="00FD6408">
        <w:t>mais</w:t>
      </w:r>
      <w:proofErr w:type="spellEnd"/>
      <w:r w:rsidRPr="00FD6408">
        <w:t xml:space="preserve"> sub</w:t>
      </w:r>
      <w:r w:rsidR="00916789" w:rsidRPr="00FD6408">
        <w:t>-</w:t>
      </w:r>
      <w:proofErr w:type="spellStart"/>
      <w:r w:rsidRPr="00FD6408">
        <w:t>buscas</w:t>
      </w:r>
      <w:proofErr w:type="spellEnd"/>
      <w:r w:rsidRPr="00FD6408">
        <w:t xml:space="preserve">). </w:t>
      </w:r>
      <w:proofErr w:type="spellStart"/>
      <w:r w:rsidRPr="00FD6408">
        <w:t>Outras</w:t>
      </w:r>
      <w:proofErr w:type="spellEnd"/>
      <w:r w:rsidRPr="00FD6408">
        <w:t xml:space="preserve"> SMQs </w:t>
      </w:r>
      <w:proofErr w:type="spellStart"/>
      <w:r w:rsidRPr="00FD6408">
        <w:t>utilizam</w:t>
      </w:r>
      <w:proofErr w:type="spellEnd"/>
      <w:r w:rsidRPr="00FD6408">
        <w:t xml:space="preserve"> </w:t>
      </w:r>
      <w:proofErr w:type="spellStart"/>
      <w:r w:rsidRPr="00FD6408">
        <w:t>algoritmos</w:t>
      </w:r>
      <w:proofErr w:type="spellEnd"/>
      <w:r w:rsidRPr="00FD6408">
        <w:t xml:space="preserve"> e, em um caso (SMQ </w:t>
      </w:r>
      <w:r w:rsidRPr="00FD6408">
        <w:rPr>
          <w:i/>
        </w:rPr>
        <w:t>Lúpus eritematoso sistêmico</w:t>
      </w:r>
      <w:r w:rsidRPr="00FD6408">
        <w:t xml:space="preserve">), ponderações são atribuídas a termos específicos para sinais, sintomas e resultados laboratoriais para ajudar </w:t>
      </w:r>
      <w:proofErr w:type="gramStart"/>
      <w:r w:rsidRPr="00FD6408">
        <w:t>a</w:t>
      </w:r>
      <w:proofErr w:type="gramEnd"/>
      <w:r w:rsidRPr="00FD6408">
        <w:t xml:space="preserve"> identificar casos. </w:t>
      </w:r>
    </w:p>
    <w:p w14:paraId="159E5BDB" w14:textId="3DC3764E" w:rsidR="00281129" w:rsidRDefault="00185D04">
      <w:pPr>
        <w:pStyle w:val="Heading3"/>
      </w:pPr>
      <w:r w:rsidRPr="00FD6408">
        <w:t xml:space="preserve"> </w:t>
      </w:r>
      <w:bookmarkStart w:id="96" w:name="_Toc222378728"/>
      <w:bookmarkStart w:id="97" w:name="_Toc202536403"/>
      <w:r w:rsidR="00A51463">
        <w:t>Pesquisas</w:t>
      </w:r>
      <w:r w:rsidRPr="00037497">
        <w:t xml:space="preserve"> </w:t>
      </w:r>
      <w:r w:rsidR="008813B7">
        <w:t>restritas</w:t>
      </w:r>
      <w:r w:rsidRPr="00037497">
        <w:t xml:space="preserve"> e amplas</w:t>
      </w:r>
      <w:bookmarkEnd w:id="96"/>
      <w:bookmarkEnd w:id="97"/>
    </w:p>
    <w:p w14:paraId="7736923C" w14:textId="2DF63648" w:rsidR="00281129" w:rsidRPr="00FD6408" w:rsidRDefault="00602162">
      <w:r w:rsidRPr="00FD6408">
        <w:t xml:space="preserve">A </w:t>
      </w:r>
      <w:proofErr w:type="spellStart"/>
      <w:r w:rsidRPr="00FD6408">
        <w:t>maioria</w:t>
      </w:r>
      <w:proofErr w:type="spellEnd"/>
      <w:r w:rsidRPr="00FD6408">
        <w:t xml:space="preserve"> d</w:t>
      </w:r>
      <w:r w:rsidR="009F2031" w:rsidRPr="00FD6408">
        <w:t>a</w:t>
      </w:r>
      <w:r w:rsidRPr="00FD6408">
        <w:t xml:space="preserve">s SMQs </w:t>
      </w:r>
      <w:proofErr w:type="spellStart"/>
      <w:r w:rsidRPr="00FD6408">
        <w:t>tem</w:t>
      </w:r>
      <w:proofErr w:type="spellEnd"/>
      <w:r w:rsidRPr="00FD6408">
        <w:t xml:space="preserve"> PTs </w:t>
      </w:r>
      <w:proofErr w:type="spellStart"/>
      <w:r w:rsidR="009F2031" w:rsidRPr="00FD6408">
        <w:t>restrito</w:t>
      </w:r>
      <w:r w:rsidR="00371527" w:rsidRPr="00FD6408">
        <w:t>s</w:t>
      </w:r>
      <w:proofErr w:type="spellEnd"/>
      <w:r w:rsidRPr="00FD6408">
        <w:t xml:space="preserve"> e amplos. </w:t>
      </w:r>
      <w:proofErr w:type="spellStart"/>
      <w:r w:rsidRPr="00FD6408">
        <w:t>Os</w:t>
      </w:r>
      <w:proofErr w:type="spellEnd"/>
      <w:r w:rsidRPr="00FD6408">
        <w:t xml:space="preserve"> PTs </w:t>
      </w:r>
      <w:proofErr w:type="spellStart"/>
      <w:r w:rsidRPr="00FD6408">
        <w:t>restritos</w:t>
      </w:r>
      <w:proofErr w:type="spellEnd"/>
      <w:r w:rsidRPr="00FD6408">
        <w:t xml:space="preserve"> </w:t>
      </w:r>
      <w:proofErr w:type="spellStart"/>
      <w:r w:rsidRPr="00FD6408">
        <w:t>têm</w:t>
      </w:r>
      <w:proofErr w:type="spellEnd"/>
      <w:r w:rsidRPr="00FD6408">
        <w:t xml:space="preserve"> </w:t>
      </w:r>
      <w:proofErr w:type="spellStart"/>
      <w:r w:rsidRPr="00FD6408">
        <w:t>maior</w:t>
      </w:r>
      <w:proofErr w:type="spellEnd"/>
      <w:r w:rsidRPr="00FD6408">
        <w:t xml:space="preserve"> probabilidade de identificar apenas eventos de interesse (alta especificidade), enquanto os termos amplos têm </w:t>
      </w:r>
      <w:proofErr w:type="gramStart"/>
      <w:r w:rsidRPr="00FD6408">
        <w:t>a</w:t>
      </w:r>
      <w:proofErr w:type="gramEnd"/>
      <w:r w:rsidRPr="00FD6408">
        <w:t xml:space="preserve"> intenção de identificar eventos possíveis </w:t>
      </w:r>
      <w:r w:rsidRPr="00FD6408">
        <w:lastRenderedPageBreak/>
        <w:t xml:space="preserve">adicionais (alta sensibilidade). Alguns eventos recuperados pelos termos de </w:t>
      </w:r>
      <w:r w:rsidR="00371527" w:rsidRPr="00FD6408">
        <w:t>pesquisa</w:t>
      </w:r>
      <w:r w:rsidRPr="00FD6408">
        <w:t xml:space="preserve"> amplos podem, após análise mais detalhada, não estar relacionados à condição de interesse. O usuário pode selecionar o escopo da busca (restrito ou amplo) que for mais aplicável à pergunta feita. A Figura 12 é um exemplo de saída de buscas estreitas e amplas.</w:t>
      </w:r>
    </w:p>
    <w:p w14:paraId="0BF33567" w14:textId="1669BC04" w:rsidR="00E078B4" w:rsidRPr="00FD6408" w:rsidRDefault="00185D04">
      <w:r w:rsidRPr="00FD6408">
        <w:t>Quando um composto está em fase inicial de desenvolvimento ou foi recentemente comercializado, pode ser aconselhável usar a busca ampla.</w:t>
      </w:r>
    </w:p>
    <w:p w14:paraId="04167FB8" w14:textId="2CA6896F" w:rsidR="00281129" w:rsidRDefault="00185D04" w:rsidP="002F4A84">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8B6BFA" w14:textId="77777777">
        <w:trPr>
          <w:tblHeader/>
        </w:trPr>
        <w:tc>
          <w:tcPr>
            <w:tcW w:w="8856" w:type="dxa"/>
            <w:shd w:val="clear" w:color="auto" w:fill="E0E0E0"/>
          </w:tcPr>
          <w:p w14:paraId="6E2E62A6" w14:textId="715EA956" w:rsidR="00281129" w:rsidRDefault="00185D04" w:rsidP="002F4A84">
            <w:pPr>
              <w:keepNext/>
              <w:spacing w:before="60" w:after="60"/>
              <w:jc w:val="center"/>
              <w:rPr>
                <w:b/>
              </w:rPr>
            </w:pPr>
            <w:r>
              <w:rPr>
                <w:b/>
              </w:rPr>
              <w:t>Uso da Busca Ampla</w:t>
            </w:r>
          </w:p>
        </w:tc>
      </w:tr>
      <w:tr w:rsidR="00281129" w:rsidRPr="00420D41" w14:paraId="406E5807" w14:textId="77777777">
        <w:tc>
          <w:tcPr>
            <w:tcW w:w="8856" w:type="dxa"/>
          </w:tcPr>
          <w:p w14:paraId="73B9F80F" w14:textId="1CC9DE22" w:rsidR="00281129" w:rsidRPr="00FD6408" w:rsidRDefault="00185D04">
            <w:pPr>
              <w:spacing w:before="60" w:after="60"/>
              <w:contextualSpacing/>
              <w:jc w:val="center"/>
            </w:pPr>
            <w:r w:rsidRPr="00FD6408">
              <w:t>Ao avaliar um sinal emergente de acidose lática usando a</w:t>
            </w:r>
            <w:r w:rsidR="00E4058A" w:rsidRPr="00FD6408">
              <w:t xml:space="preserve"> SMQ</w:t>
            </w:r>
            <w:r w:rsidRPr="00FD6408">
              <w:t xml:space="preserve"> </w:t>
            </w:r>
            <w:r w:rsidR="00E4058A" w:rsidRPr="00FD6408">
              <w:t>A</w:t>
            </w:r>
            <w:r w:rsidRPr="00FD6408">
              <w:t xml:space="preserve">cidose lática, termos restritos podem ser aplicados para identificar eventos em que o diagnóstico específico foi relatado; no entanto, eventos de sinais e sintomas relatados não seriam recuperados. Se houver necessidade adicional de encontrar casos em que nenhum diagnóstico específico (mas principalmente sinais e sintomas) foi relatado, então deve ser aplicada uma busca ampla (ou seja, termos de </w:t>
            </w:r>
            <w:r w:rsidR="00105238" w:rsidRPr="00FD6408">
              <w:t>pesquisa</w:t>
            </w:r>
            <w:r w:rsidRPr="00FD6408">
              <w:t xml:space="preserve"> restrita + ampla).</w:t>
            </w:r>
          </w:p>
        </w:tc>
      </w:tr>
    </w:tbl>
    <w:p w14:paraId="6433D2B1" w14:textId="075B708F" w:rsidR="00281129" w:rsidRDefault="00185D04">
      <w:pPr>
        <w:pStyle w:val="Heading3"/>
      </w:pPr>
      <w:r w:rsidRPr="00FD6408">
        <w:t xml:space="preserve"> </w:t>
      </w:r>
      <w:bookmarkStart w:id="98" w:name="_Toc222378729"/>
      <w:bookmarkStart w:id="99" w:name="_Toc202536404"/>
      <w:r w:rsidRPr="00037497">
        <w:t xml:space="preserve">SMQs </w:t>
      </w:r>
      <w:proofErr w:type="spellStart"/>
      <w:r w:rsidRPr="00037497">
        <w:t>hierárquicos</w:t>
      </w:r>
      <w:bookmarkEnd w:id="98"/>
      <w:bookmarkEnd w:id="99"/>
      <w:proofErr w:type="spellEnd"/>
    </w:p>
    <w:p w14:paraId="3326BB73" w14:textId="608A613A" w:rsidR="00281129" w:rsidRPr="00FD6408" w:rsidRDefault="00185D04">
      <w:proofErr w:type="spellStart"/>
      <w:r w:rsidRPr="00FD6408">
        <w:t>Vários</w:t>
      </w:r>
      <w:proofErr w:type="spellEnd"/>
      <w:r w:rsidRPr="00FD6408">
        <w:t xml:space="preserve"> SMQs </w:t>
      </w:r>
      <w:proofErr w:type="spellStart"/>
      <w:r w:rsidRPr="00FD6408">
        <w:t>possuem</w:t>
      </w:r>
      <w:proofErr w:type="spellEnd"/>
      <w:r w:rsidRPr="00FD6408">
        <w:t xml:space="preserve"> </w:t>
      </w:r>
      <w:proofErr w:type="spellStart"/>
      <w:r w:rsidRPr="00FD6408">
        <w:t>uma</w:t>
      </w:r>
      <w:proofErr w:type="spellEnd"/>
      <w:r w:rsidRPr="00FD6408">
        <w:t xml:space="preserve"> </w:t>
      </w:r>
      <w:proofErr w:type="spellStart"/>
      <w:r w:rsidRPr="00FD6408">
        <w:t>estrutura</w:t>
      </w:r>
      <w:proofErr w:type="spellEnd"/>
      <w:r w:rsidRPr="00FD6408">
        <w:t xml:space="preserve"> hierárquica (um ou </w:t>
      </w:r>
      <w:proofErr w:type="spellStart"/>
      <w:r w:rsidRPr="00FD6408">
        <w:t>mais</w:t>
      </w:r>
      <w:proofErr w:type="spellEnd"/>
      <w:r w:rsidRPr="00FD6408">
        <w:t xml:space="preserve"> </w:t>
      </w:r>
      <w:proofErr w:type="spellStart"/>
      <w:r w:rsidRPr="00FD6408">
        <w:t>níveis</w:t>
      </w:r>
      <w:proofErr w:type="spellEnd"/>
      <w:r w:rsidRPr="00FD6408">
        <w:t xml:space="preserve"> de </w:t>
      </w:r>
      <w:proofErr w:type="spellStart"/>
      <w:r w:rsidRPr="00FD6408">
        <w:t>subbuscas</w:t>
      </w:r>
      <w:proofErr w:type="spellEnd"/>
      <w:r w:rsidRPr="00FD6408">
        <w:t xml:space="preserve"> de </w:t>
      </w:r>
      <w:proofErr w:type="spellStart"/>
      <w:r w:rsidRPr="00FD6408">
        <w:t>especificidade</w:t>
      </w:r>
      <w:proofErr w:type="spellEnd"/>
      <w:r w:rsidRPr="00FD6408">
        <w:t xml:space="preserve"> </w:t>
      </w:r>
      <w:proofErr w:type="spellStart"/>
      <w:r w:rsidRPr="00FD6408">
        <w:t>crescente</w:t>
      </w:r>
      <w:proofErr w:type="spellEnd"/>
      <w:r w:rsidRPr="00FD6408">
        <w:t xml:space="preserve">). O usuário pode selecionar a busca mais aplicável à pergunta feita ou </w:t>
      </w:r>
      <w:proofErr w:type="spellStart"/>
      <w:r w:rsidRPr="00FD6408">
        <w:t>uma</w:t>
      </w:r>
      <w:proofErr w:type="spellEnd"/>
      <w:r w:rsidRPr="00FD6408">
        <w:t xml:space="preserve"> </w:t>
      </w:r>
      <w:proofErr w:type="spellStart"/>
      <w:r w:rsidRPr="00FD6408">
        <w:t>combinação</w:t>
      </w:r>
      <w:proofErr w:type="spellEnd"/>
      <w:r w:rsidRPr="00FD6408">
        <w:t xml:space="preserve"> de SMQs sub-</w:t>
      </w:r>
      <w:proofErr w:type="spellStart"/>
      <w:r w:rsidRPr="00FD6408">
        <w:t>busca</w:t>
      </w:r>
      <w:proofErr w:type="spellEnd"/>
      <w:r w:rsidRPr="00FD6408">
        <w:t xml:space="preserve">, </w:t>
      </w:r>
      <w:proofErr w:type="spellStart"/>
      <w:r w:rsidRPr="00FD6408">
        <w:t>conforme</w:t>
      </w:r>
      <w:proofErr w:type="spellEnd"/>
      <w:r w:rsidRPr="00FD6408">
        <w:t xml:space="preserve"> </w:t>
      </w:r>
      <w:proofErr w:type="spellStart"/>
      <w:r w:rsidRPr="00FD6408">
        <w:t>necessário</w:t>
      </w:r>
      <w:proofErr w:type="spellEnd"/>
      <w:r w:rsidRPr="00FD6408">
        <w:t>.</w:t>
      </w:r>
    </w:p>
    <w:p w14:paraId="6FF1FAE0" w14:textId="74B67540" w:rsidR="00281129" w:rsidRPr="00FD6408" w:rsidRDefault="00185D04">
      <w:r w:rsidRPr="00FD6408">
        <w:t xml:space="preserve">O Guia Introdutório do SMQ contém notas explicativas sobre o uso apropriado de cada SMQ hierárquico. Um exemplo de SMQ hierárquica é </w:t>
      </w:r>
      <w:proofErr w:type="spellStart"/>
      <w:r w:rsidRPr="00FD6408">
        <w:t>ilustrado</w:t>
      </w:r>
      <w:proofErr w:type="spellEnd"/>
      <w:r w:rsidRPr="00FD6408">
        <w:t xml:space="preserve"> </w:t>
      </w:r>
      <w:proofErr w:type="spellStart"/>
      <w:r w:rsidRPr="00FD6408">
        <w:t>abaixo</w:t>
      </w:r>
      <w:proofErr w:type="spellEnd"/>
      <w:r w:rsidRPr="00FD6408">
        <w:t xml:space="preserve"> (</w:t>
      </w:r>
      <w:proofErr w:type="spellStart"/>
      <w:r w:rsidRPr="00FD6408">
        <w:rPr>
          <w:i/>
        </w:rPr>
        <w:t>citopenias</w:t>
      </w:r>
      <w:proofErr w:type="spellEnd"/>
      <w:r w:rsidRPr="00FD6408">
        <w:rPr>
          <w:i/>
        </w:rPr>
        <w:t xml:space="preserve"> </w:t>
      </w:r>
      <w:proofErr w:type="spellStart"/>
      <w:r w:rsidRPr="00FD6408">
        <w:rPr>
          <w:i/>
        </w:rPr>
        <w:t>hematopoéticas</w:t>
      </w:r>
      <w:proofErr w:type="spellEnd"/>
      <w:r w:rsidRPr="00FD6408">
        <w:rPr>
          <w:i/>
        </w:rPr>
        <w:t xml:space="preserve"> </w:t>
      </w:r>
      <w:r w:rsidRPr="00FD6408">
        <w:t>SMQ).</w:t>
      </w:r>
    </w:p>
    <w:p w14:paraId="313243E2" w14:textId="77777777" w:rsidR="00281129" w:rsidRDefault="00185D04">
      <w:pPr>
        <w:rPr>
          <w:b/>
        </w:rPr>
      </w:pPr>
      <w:r>
        <w:rPr>
          <w:b/>
          <w:noProof/>
        </w:rPr>
        <w:drawing>
          <wp:inline distT="0" distB="0" distL="0" distR="0" wp14:anchorId="076C3FB3" wp14:editId="5ED46767">
            <wp:extent cx="5600700" cy="1752600"/>
            <wp:effectExtent l="25400" t="0" r="0" b="0"/>
            <wp:docPr id="18" name="Picture 18" descr=":::::D esktop:Captura de Tela 2019-08-01 em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4"/>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lastRenderedPageBreak/>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84F1B60" w14:textId="77777777">
        <w:trPr>
          <w:tblHeader/>
        </w:trPr>
        <w:tc>
          <w:tcPr>
            <w:tcW w:w="8856" w:type="dxa"/>
            <w:shd w:val="clear" w:color="auto" w:fill="E0E0E0"/>
          </w:tcPr>
          <w:p w14:paraId="394A092F" w14:textId="7E889D2E" w:rsidR="00281129" w:rsidRDefault="00185D04" w:rsidP="002F4A84">
            <w:pPr>
              <w:keepNext/>
              <w:spacing w:before="60" w:after="60"/>
              <w:jc w:val="center"/>
              <w:rPr>
                <w:b/>
              </w:rPr>
            </w:pPr>
            <w:r>
              <w:rPr>
                <w:b/>
              </w:rPr>
              <w:t>Uso da SMQ</w:t>
            </w:r>
            <w:r w:rsidR="00BB09E8">
              <w:rPr>
                <w:b/>
              </w:rPr>
              <w:t xml:space="preserve"> hierárquica</w:t>
            </w:r>
          </w:p>
        </w:tc>
      </w:tr>
      <w:tr w:rsidR="00281129" w:rsidRPr="00420D41" w14:paraId="7427F8CF" w14:textId="77777777">
        <w:tc>
          <w:tcPr>
            <w:tcW w:w="8856" w:type="dxa"/>
          </w:tcPr>
          <w:p w14:paraId="3DDA20C5" w14:textId="140B82FC" w:rsidR="00281129" w:rsidRPr="00FD6408" w:rsidRDefault="00185D04">
            <w:pPr>
              <w:spacing w:before="60" w:after="60"/>
              <w:jc w:val="center"/>
            </w:pPr>
            <w:r w:rsidRPr="00FD6408">
              <w:t xml:space="preserve">A condição médica de interesse é trombocitopenia. </w:t>
            </w:r>
            <w:r w:rsidR="00BB09E8" w:rsidRPr="00FD6408">
              <w:t xml:space="preserve">SMQ </w:t>
            </w:r>
            <w:r w:rsidRPr="00FD6408">
              <w:rPr>
                <w:i/>
              </w:rPr>
              <w:t xml:space="preserve">Citopenias hematopoiéticas </w:t>
            </w:r>
            <w:r w:rsidRPr="00FD6408">
              <w:t xml:space="preserve">podem ser </w:t>
            </w:r>
            <w:proofErr w:type="spellStart"/>
            <w:r w:rsidRPr="00FD6408">
              <w:t>muito</w:t>
            </w:r>
            <w:proofErr w:type="spellEnd"/>
            <w:r w:rsidRPr="00FD6408">
              <w:t xml:space="preserve"> </w:t>
            </w:r>
            <w:proofErr w:type="spellStart"/>
            <w:r w:rsidRPr="00FD6408">
              <w:t>abrangentes</w:t>
            </w:r>
            <w:proofErr w:type="spellEnd"/>
            <w:r w:rsidRPr="00FD6408">
              <w:t xml:space="preserve"> </w:t>
            </w:r>
            <w:proofErr w:type="spellStart"/>
            <w:r w:rsidRPr="00FD6408">
              <w:t>porque</w:t>
            </w:r>
            <w:proofErr w:type="spellEnd"/>
            <w:r w:rsidRPr="00FD6408">
              <w:t xml:space="preserve"> </w:t>
            </w:r>
            <w:proofErr w:type="spellStart"/>
            <w:r w:rsidRPr="00FD6408">
              <w:t>sub</w:t>
            </w:r>
            <w:r w:rsidR="00D831E3" w:rsidRPr="00FD6408">
              <w:t>pesquisas</w:t>
            </w:r>
            <w:proofErr w:type="spellEnd"/>
            <w:r w:rsidRPr="00FD6408">
              <w:t xml:space="preserve"> </w:t>
            </w:r>
            <w:proofErr w:type="spellStart"/>
            <w:r w:rsidRPr="00FD6408">
              <w:t>por</w:t>
            </w:r>
            <w:proofErr w:type="spellEnd"/>
            <w:r w:rsidRPr="00FD6408">
              <w:t xml:space="preserve"> </w:t>
            </w:r>
            <w:proofErr w:type="spellStart"/>
            <w:r w:rsidRPr="00FD6408">
              <w:t>diminuições</w:t>
            </w:r>
            <w:proofErr w:type="spellEnd"/>
            <w:r w:rsidRPr="00FD6408">
              <w:t xml:space="preserve"> de outras linhas celulares hematopoiéticas (por exemplo,</w:t>
            </w:r>
            <w:r w:rsidR="00051408" w:rsidRPr="00FD6408">
              <w:t xml:space="preserve"> SMQ</w:t>
            </w:r>
            <w:r w:rsidRPr="00FD6408">
              <w:t xml:space="preserve"> </w:t>
            </w:r>
            <w:r w:rsidR="00051408" w:rsidRPr="00FD6408">
              <w:t>L</w:t>
            </w:r>
            <w:r w:rsidRPr="00FD6408">
              <w:rPr>
                <w:i/>
              </w:rPr>
              <w:t>eucopenia hematopoiética</w:t>
            </w:r>
            <w:r w:rsidRPr="00FD6408">
              <w:t xml:space="preserve">) estão incluídas. O usuário pode desejar </w:t>
            </w:r>
            <w:proofErr w:type="spellStart"/>
            <w:r w:rsidRPr="00FD6408">
              <w:t>selecionar</w:t>
            </w:r>
            <w:proofErr w:type="spellEnd"/>
            <w:r w:rsidRPr="00FD6408">
              <w:t xml:space="preserve"> </w:t>
            </w:r>
            <w:proofErr w:type="spellStart"/>
            <w:r w:rsidRPr="00FD6408">
              <w:t>apenas</w:t>
            </w:r>
            <w:proofErr w:type="spellEnd"/>
            <w:r w:rsidRPr="00FD6408">
              <w:t xml:space="preserve"> a </w:t>
            </w:r>
            <w:proofErr w:type="spellStart"/>
            <w:r w:rsidRPr="00FD6408">
              <w:t>subpesquisa</w:t>
            </w:r>
            <w:proofErr w:type="spellEnd"/>
            <w:r w:rsidRPr="00FD6408">
              <w:t xml:space="preserve"> SMQ </w:t>
            </w:r>
            <w:proofErr w:type="spellStart"/>
            <w:r w:rsidR="003677A7" w:rsidRPr="00FD6408">
              <w:t>T</w:t>
            </w:r>
            <w:r w:rsidRPr="00FD6408">
              <w:rPr>
                <w:i/>
              </w:rPr>
              <w:t>rombocitopenia</w:t>
            </w:r>
            <w:proofErr w:type="spellEnd"/>
            <w:r w:rsidRPr="00FD6408">
              <w:rPr>
                <w:i/>
              </w:rPr>
              <w:t xml:space="preserve"> </w:t>
            </w:r>
            <w:proofErr w:type="spellStart"/>
            <w:r w:rsidRPr="00FD6408">
              <w:rPr>
                <w:i/>
              </w:rPr>
              <w:t>hematopoiética</w:t>
            </w:r>
            <w:proofErr w:type="spellEnd"/>
            <w:r w:rsidRPr="00FD6408">
              <w:rPr>
                <w:i/>
              </w:rPr>
              <w:t xml:space="preserve"> </w:t>
            </w:r>
            <w:r w:rsidRPr="00FD6408">
              <w:t>neste caso.</w:t>
            </w:r>
          </w:p>
        </w:tc>
      </w:tr>
    </w:tbl>
    <w:p w14:paraId="3C8115D6" w14:textId="334C8DA6" w:rsidR="00281129" w:rsidRDefault="00185D04">
      <w:pPr>
        <w:pStyle w:val="Heading3"/>
      </w:pPr>
      <w:r w:rsidRPr="00FD6408">
        <w:t xml:space="preserve"> </w:t>
      </w:r>
      <w:bookmarkStart w:id="100" w:name="_Toc222378730"/>
      <w:bookmarkStart w:id="101" w:name="_Toc202536405"/>
      <w:r>
        <w:t xml:space="preserve">SMQs </w:t>
      </w:r>
      <w:proofErr w:type="spellStart"/>
      <w:r>
        <w:t>Algorítmicos</w:t>
      </w:r>
      <w:bookmarkEnd w:id="100"/>
      <w:bookmarkEnd w:id="101"/>
      <w:proofErr w:type="spellEnd"/>
    </w:p>
    <w:p w14:paraId="3F2F774D" w14:textId="5C2FD45B" w:rsidR="00281129" w:rsidRPr="00FD6408" w:rsidRDefault="00185D04">
      <w:r w:rsidRPr="00FD6408">
        <w:t xml:space="preserve">Um algoritmo fornece uma combinação de termos que – se recuperados em um único caso – têm mais probabilidade de identificar um caso de interesse do que termos de busca amplos e isolados (veja tabela abaixo). Os </w:t>
      </w:r>
      <w:proofErr w:type="spellStart"/>
      <w:r w:rsidRPr="00FD6408">
        <w:t>termos</w:t>
      </w:r>
      <w:proofErr w:type="spellEnd"/>
      <w:r w:rsidRPr="00FD6408">
        <w:t xml:space="preserve"> </w:t>
      </w:r>
      <w:proofErr w:type="spellStart"/>
      <w:r w:rsidRPr="00FD6408">
        <w:t>gerais</w:t>
      </w:r>
      <w:proofErr w:type="spellEnd"/>
      <w:r w:rsidRPr="00FD6408">
        <w:t xml:space="preserve"> das SMQs </w:t>
      </w:r>
      <w:proofErr w:type="spellStart"/>
      <w:r w:rsidRPr="00FD6408">
        <w:t>algorítmicas</w:t>
      </w:r>
      <w:proofErr w:type="spellEnd"/>
      <w:r w:rsidRPr="00FD6408">
        <w:t xml:space="preserve"> </w:t>
      </w:r>
      <w:proofErr w:type="spellStart"/>
      <w:r w:rsidRPr="00FD6408">
        <w:t>são</w:t>
      </w:r>
      <w:proofErr w:type="spellEnd"/>
      <w:r w:rsidRPr="00FD6408">
        <w:t xml:space="preserve"> </w:t>
      </w:r>
      <w:proofErr w:type="spellStart"/>
      <w:r w:rsidRPr="00FD6408">
        <w:t>subdivididos</w:t>
      </w:r>
      <w:proofErr w:type="spellEnd"/>
      <w:r w:rsidRPr="00FD6408">
        <w:t xml:space="preserve"> em </w:t>
      </w:r>
      <w:r w:rsidRPr="00FD6408">
        <w:rPr>
          <w:b/>
        </w:rPr>
        <w:t xml:space="preserve">categorias </w:t>
      </w:r>
      <w:r w:rsidRPr="00FD6408">
        <w:t xml:space="preserve">que podem ser agrupamentos de sinais ou sintomas específicos de órgãos, termos </w:t>
      </w:r>
      <w:r w:rsidR="00C871A4" w:rsidRPr="00FD6408">
        <w:t>laboratoriais etc.</w:t>
      </w:r>
      <w:r w:rsidRPr="00FD6408">
        <w:t xml:space="preserve"> (Nota: as categorias amplas de busca são rotuladas como B, C, </w:t>
      </w:r>
      <w:r w:rsidR="00C871A4" w:rsidRPr="00FD6408">
        <w:t>D etc.</w:t>
      </w:r>
      <w:r w:rsidRPr="00FD6408">
        <w:t>) O uso de um algoritmo pode reduzir a quantidade de "ruído" (ou seja, casos não relevantes).</w:t>
      </w:r>
    </w:p>
    <w:p w14:paraId="1B00A688" w14:textId="407B5B64" w:rsidR="00281129" w:rsidRPr="00FD6408" w:rsidRDefault="00185D04">
      <w:r w:rsidRPr="00FD6408">
        <w:t>Usar uma SMQ algorítmica sem aplicar o algoritmo (ou seja, simplesmente aplicar as buscas estreitas e amplas) gerará resultados diferentes daqueles obtidos usando o algoritmo.</w:t>
      </w:r>
    </w:p>
    <w:p w14:paraId="030175EB" w14:textId="77777777" w:rsidR="00281129" w:rsidRDefault="00185D04" w:rsidP="002F4A84">
      <w:pPr>
        <w:keepNext/>
      </w:pPr>
      <w:r>
        <w:lastRenderedPageBreak/>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2788"/>
        <w:gridCol w:w="3351"/>
      </w:tblGrid>
      <w:tr w:rsidR="00281129" w:rsidRPr="00420D41" w14:paraId="52671A8D" w14:textId="77777777" w:rsidTr="002F4A84">
        <w:trPr>
          <w:cantSplit/>
          <w:tblHeader/>
        </w:trPr>
        <w:tc>
          <w:tcPr>
            <w:tcW w:w="9036" w:type="dxa"/>
            <w:gridSpan w:val="3"/>
            <w:shd w:val="clear" w:color="auto" w:fill="E0E0E0"/>
            <w:vAlign w:val="center"/>
          </w:tcPr>
          <w:p w14:paraId="6A1568EC" w14:textId="576DD1C2" w:rsidR="00281129" w:rsidRPr="00FD6408" w:rsidRDefault="00185D04" w:rsidP="002F4A84">
            <w:pPr>
              <w:keepNext/>
              <w:spacing w:before="60" w:after="60"/>
              <w:jc w:val="center"/>
              <w:rPr>
                <w:b/>
              </w:rPr>
            </w:pPr>
            <w:r w:rsidRPr="00FD6408">
              <w:rPr>
                <w:b/>
              </w:rPr>
              <w:t xml:space="preserve">SMQ algorítmica (SMQ </w:t>
            </w:r>
            <w:r w:rsidRPr="00FD6408">
              <w:rPr>
                <w:b/>
                <w:i/>
              </w:rPr>
              <w:t xml:space="preserve">Reação </w:t>
            </w:r>
            <w:proofErr w:type="gramStart"/>
            <w:r w:rsidRPr="00FD6408">
              <w:rPr>
                <w:b/>
                <w:i/>
              </w:rPr>
              <w:t>anafilática</w:t>
            </w:r>
            <w:r w:rsidRPr="00FD6408">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2B14F5CA" w:rsidR="00281129" w:rsidRPr="00FD6408" w:rsidRDefault="00185D04" w:rsidP="002F4A84">
            <w:pPr>
              <w:keepNext/>
              <w:spacing w:before="60" w:after="60"/>
              <w:jc w:val="center"/>
              <w:rPr>
                <w:b/>
              </w:rPr>
            </w:pPr>
            <w:r w:rsidRPr="00FD6408">
              <w:rPr>
                <w:b/>
              </w:rPr>
              <w:t>Categoria B – Via Aérea Superior/Respiratória</w:t>
            </w:r>
          </w:p>
        </w:tc>
        <w:tc>
          <w:tcPr>
            <w:tcW w:w="2898" w:type="dxa"/>
            <w:shd w:val="clear" w:color="auto" w:fill="E0E0E0"/>
            <w:vAlign w:val="center"/>
          </w:tcPr>
          <w:p w14:paraId="37871F3A" w14:textId="77777777" w:rsidR="00281129" w:rsidRPr="00FD6408" w:rsidRDefault="00185D04" w:rsidP="002F4A84">
            <w:pPr>
              <w:keepNext/>
              <w:spacing w:before="60" w:after="60"/>
              <w:jc w:val="center"/>
              <w:rPr>
                <w:b/>
              </w:rPr>
            </w:pPr>
            <w:r w:rsidRPr="00FD6408">
              <w:rPr>
                <w:b/>
              </w:rPr>
              <w:t>Categoria C – Angioedema/Urticária,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Categoria D – Cardiovascular/Hipotensão</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Insuficiência respiratória aguda</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Edema alérgico</w:t>
            </w:r>
          </w:p>
        </w:tc>
        <w:tc>
          <w:tcPr>
            <w:tcW w:w="3471" w:type="dxa"/>
            <w:vAlign w:val="center"/>
          </w:tcPr>
          <w:p w14:paraId="61AF1D33" w14:textId="58896A8E" w:rsidR="00281129" w:rsidRPr="002F4A84" w:rsidRDefault="00185D04" w:rsidP="002F4A84">
            <w:pPr>
              <w:keepNext/>
              <w:spacing w:before="60" w:after="60"/>
              <w:jc w:val="center"/>
              <w:rPr>
                <w:i/>
                <w:iCs/>
              </w:rPr>
            </w:pPr>
            <w:r w:rsidRPr="002F4A84">
              <w:rPr>
                <w:i/>
                <w:iCs/>
              </w:rPr>
              <w:t>Pressão arterial diminu</w:t>
            </w:r>
            <w:r w:rsidR="003663EC">
              <w:rPr>
                <w:i/>
                <w:iCs/>
              </w:rPr>
              <w:t>ída</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Pressão arterial diastólica diminuída</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Edema brônquico</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Eritema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Pressão arterial sistólica diminuída</w:t>
            </w:r>
          </w:p>
        </w:tc>
      </w:tr>
      <w:tr w:rsidR="00281129" w:rsidRPr="00420D41"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Algoritmo:</w:t>
            </w:r>
          </w:p>
          <w:p w14:paraId="223C3F5D" w14:textId="5E2618F4" w:rsidR="00281129" w:rsidRPr="00FD6408" w:rsidRDefault="00185D04" w:rsidP="002F4A84">
            <w:pPr>
              <w:keepNext/>
              <w:numPr>
                <w:ilvl w:val="0"/>
                <w:numId w:val="11"/>
              </w:numPr>
              <w:spacing w:before="60" w:after="60"/>
            </w:pPr>
            <w:r w:rsidRPr="00FD6408">
              <w:t>Caso = A (Termos restritos – não incluídos na tabela)</w:t>
            </w:r>
          </w:p>
          <w:p w14:paraId="7C5785A8" w14:textId="77777777" w:rsidR="00281129" w:rsidRPr="00FD6408" w:rsidRDefault="00185D04" w:rsidP="002F4A84">
            <w:pPr>
              <w:keepNext/>
              <w:numPr>
                <w:ilvl w:val="0"/>
                <w:numId w:val="11"/>
              </w:numPr>
              <w:spacing w:before="60" w:after="60"/>
            </w:pPr>
            <w:r w:rsidRPr="00FD6408">
              <w:t xml:space="preserve">Ou termo da Categoria B </w:t>
            </w:r>
            <w:r w:rsidRPr="00FD6408">
              <w:rPr>
                <w:b/>
              </w:rPr>
              <w:t>e</w:t>
            </w:r>
            <w:r w:rsidRPr="00FD6408">
              <w:t xml:space="preserve"> termo da Categoria C</w:t>
            </w:r>
          </w:p>
          <w:p w14:paraId="44AF8B0C" w14:textId="207954F8" w:rsidR="00281129" w:rsidRPr="00FD6408" w:rsidRDefault="00185D04" w:rsidP="002F4A84">
            <w:pPr>
              <w:keepNext/>
              <w:numPr>
                <w:ilvl w:val="0"/>
                <w:numId w:val="11"/>
              </w:numPr>
              <w:spacing w:before="60" w:after="60"/>
            </w:pPr>
            <w:r w:rsidRPr="00FD6408">
              <w:t xml:space="preserve">Ou termo </w:t>
            </w:r>
            <w:r w:rsidR="00E20449" w:rsidRPr="00FD6408">
              <w:t>da Categoria</w:t>
            </w:r>
            <w:r w:rsidRPr="00FD6408">
              <w:t xml:space="preserve"> B ou da Categoria C </w:t>
            </w:r>
            <w:r w:rsidRPr="00FD6408">
              <w:rPr>
                <w:b/>
              </w:rPr>
              <w:t>mais</w:t>
            </w:r>
            <w:r w:rsidRPr="00FD6408">
              <w:t xml:space="preserve"> termo da Categoria D</w:t>
            </w:r>
          </w:p>
        </w:tc>
      </w:tr>
    </w:tbl>
    <w:p w14:paraId="57A37107" w14:textId="769828EC" w:rsidR="00281129" w:rsidRPr="00FD6408" w:rsidRDefault="00185D04">
      <w:pPr>
        <w:spacing w:before="120"/>
      </w:pPr>
      <w:r w:rsidRPr="00FD6408">
        <w:t>* Nem todos os termos dessas categorias estão listados na tabela</w:t>
      </w:r>
    </w:p>
    <w:p w14:paraId="3433F93A" w14:textId="4D19F171" w:rsidR="00281129" w:rsidRPr="00FD6408" w:rsidRDefault="00185D04">
      <w:r w:rsidRPr="00FD6408">
        <w:t xml:space="preserve">SMQ </w:t>
      </w:r>
      <w:r w:rsidRPr="00FD6408">
        <w:rPr>
          <w:i/>
        </w:rPr>
        <w:t xml:space="preserve">Lúpus eritematoso sistêmico </w:t>
      </w:r>
      <w:r w:rsidRPr="00FD6408">
        <w:t xml:space="preserve">é uma SMQ algorítmica com pesos </w:t>
      </w:r>
      <w:proofErr w:type="spellStart"/>
      <w:r w:rsidRPr="00FD6408">
        <w:t>atribuídos</w:t>
      </w:r>
      <w:proofErr w:type="spellEnd"/>
      <w:r w:rsidRPr="00FD6408">
        <w:t xml:space="preserve"> para </w:t>
      </w:r>
      <w:proofErr w:type="spellStart"/>
      <w:r w:rsidRPr="00FD6408">
        <w:t>os</w:t>
      </w:r>
      <w:proofErr w:type="spellEnd"/>
      <w:r w:rsidRPr="00FD6408">
        <w:t xml:space="preserve"> PTs </w:t>
      </w:r>
      <w:proofErr w:type="spellStart"/>
      <w:r w:rsidRPr="00FD6408">
        <w:t>incluídos</w:t>
      </w:r>
      <w:proofErr w:type="spellEnd"/>
      <w:r w:rsidRPr="00FD6408">
        <w:t xml:space="preserve"> (</w:t>
      </w:r>
      <w:proofErr w:type="spellStart"/>
      <w:r w:rsidRPr="00FD6408">
        <w:t>por</w:t>
      </w:r>
      <w:proofErr w:type="spellEnd"/>
      <w:r w:rsidRPr="00FD6408">
        <w:t xml:space="preserve"> </w:t>
      </w:r>
      <w:proofErr w:type="spellStart"/>
      <w:r w:rsidRPr="00FD6408">
        <w:t>exemplo</w:t>
      </w:r>
      <w:proofErr w:type="spellEnd"/>
      <w:r w:rsidRPr="00FD6408">
        <w:t xml:space="preserve">, PT </w:t>
      </w:r>
      <w:r w:rsidRPr="00FD6408">
        <w:rPr>
          <w:i/>
        </w:rPr>
        <w:t xml:space="preserve">Derrame pleural </w:t>
      </w:r>
      <w:r w:rsidRPr="00FD6408">
        <w:t>= 3); um escore total ponderado maior que 6 sugere um caso de interesse.</w:t>
      </w:r>
    </w:p>
    <w:p w14:paraId="48ECFE30" w14:textId="77777777" w:rsidR="00281129" w:rsidRPr="00FD6408" w:rsidRDefault="00185D04">
      <w:r w:rsidRPr="00FD6408">
        <w:t xml:space="preserve">Os usuários não devem presumir que todas as ferramentas de software </w:t>
      </w:r>
      <w:proofErr w:type="spellStart"/>
      <w:r w:rsidRPr="00FD6408">
        <w:t>suportam</w:t>
      </w:r>
      <w:proofErr w:type="spellEnd"/>
      <w:r w:rsidRPr="00FD6408">
        <w:t xml:space="preserve"> SMQs </w:t>
      </w:r>
      <w:proofErr w:type="spellStart"/>
      <w:r w:rsidRPr="00FD6408">
        <w:t>algorítmicos</w:t>
      </w:r>
      <w:proofErr w:type="spellEnd"/>
      <w:r w:rsidRPr="00FD6408">
        <w:t>.</w:t>
      </w:r>
    </w:p>
    <w:p w14:paraId="46E0424A" w14:textId="77504BFF" w:rsidR="00281129" w:rsidRPr="00FD6408" w:rsidRDefault="00185D04">
      <w:pPr>
        <w:pStyle w:val="Heading2"/>
      </w:pPr>
      <w:bookmarkStart w:id="102" w:name="_Toc222378731"/>
      <w:bookmarkStart w:id="103" w:name="_Toc202536406"/>
      <w:r w:rsidRPr="00FD6408">
        <w:t>Termos de agrupamento SMQ e MedDRA</w:t>
      </w:r>
      <w:bookmarkEnd w:id="102"/>
      <w:bookmarkEnd w:id="103"/>
    </w:p>
    <w:p w14:paraId="245BFC55" w14:textId="17CC52BF" w:rsidR="00281129" w:rsidRPr="00FD6408" w:rsidRDefault="00185D04">
      <w:r w:rsidRPr="00FD6408">
        <w:t xml:space="preserve">Os dados recuperados usando termos de </w:t>
      </w:r>
      <w:proofErr w:type="spellStart"/>
      <w:r w:rsidRPr="00FD6408">
        <w:t>agrupamento</w:t>
      </w:r>
      <w:proofErr w:type="spellEnd"/>
      <w:r w:rsidRPr="00FD6408">
        <w:t xml:space="preserve"> MedDRA (HLGTs, HLTs) </w:t>
      </w:r>
      <w:proofErr w:type="spellStart"/>
      <w:r w:rsidRPr="00FD6408">
        <w:t>podem</w:t>
      </w:r>
      <w:proofErr w:type="spellEnd"/>
      <w:r w:rsidRPr="00FD6408">
        <w:t xml:space="preserve"> </w:t>
      </w:r>
      <w:proofErr w:type="spellStart"/>
      <w:r w:rsidRPr="00FD6408">
        <w:t>diferir</w:t>
      </w:r>
      <w:proofErr w:type="spellEnd"/>
      <w:r w:rsidRPr="00FD6408">
        <w:t xml:space="preserve"> daqueles obtidos usando uma SMQ relacionada.</w:t>
      </w:r>
    </w:p>
    <w:p w14:paraId="77EC0E7C" w14:textId="77777777" w:rsidR="00281129" w:rsidRDefault="00185D04" w:rsidP="0040223B">
      <w:pPr>
        <w:keepNext/>
      </w:pPr>
      <w:r>
        <w:t>Exemplo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rsidRPr="00420D41" w14:paraId="04E1F8DE" w14:textId="77777777">
        <w:trPr>
          <w:tblHeader/>
        </w:trPr>
        <w:tc>
          <w:tcPr>
            <w:tcW w:w="8856" w:type="dxa"/>
            <w:shd w:val="clear" w:color="auto" w:fill="E0E0E0"/>
          </w:tcPr>
          <w:p w14:paraId="35F4A16F" w14:textId="77777777" w:rsidR="00281129" w:rsidRPr="00FD6408" w:rsidRDefault="00185D04" w:rsidP="0040223B">
            <w:pPr>
              <w:keepNext/>
              <w:spacing w:before="60" w:after="60"/>
              <w:jc w:val="center"/>
              <w:rPr>
                <w:b/>
              </w:rPr>
            </w:pPr>
            <w:r w:rsidRPr="00FD6408">
              <w:rPr>
                <w:b/>
              </w:rPr>
              <w:t>Comparação – SMQ e Termos de Agrupamento</w:t>
            </w:r>
          </w:p>
        </w:tc>
      </w:tr>
      <w:tr w:rsidR="00281129" w:rsidRPr="00420D41" w14:paraId="7F718949" w14:textId="77777777">
        <w:tc>
          <w:tcPr>
            <w:tcW w:w="8856" w:type="dxa"/>
          </w:tcPr>
          <w:p w14:paraId="6C151272" w14:textId="2C544354" w:rsidR="00281129" w:rsidRPr="00FD6408" w:rsidRDefault="00185D04">
            <w:pPr>
              <w:spacing w:before="60" w:after="60"/>
              <w:jc w:val="center"/>
            </w:pPr>
            <w:proofErr w:type="gramStart"/>
            <w:r w:rsidRPr="00FD6408">
              <w:t>A</w:t>
            </w:r>
            <w:proofErr w:type="gramEnd"/>
            <w:r w:rsidRPr="00FD6408">
              <w:t xml:space="preserve"> arritmia cardíaca é um problema suspeito (por exemplo, pela revisão de uma saída primária do SOC de todos os dados). Se eventos recuperados usando</w:t>
            </w:r>
            <w:r w:rsidR="00AE1BF6" w:rsidRPr="00FD6408">
              <w:t xml:space="preserve"> HLGT</w:t>
            </w:r>
            <w:r w:rsidRPr="00FD6408">
              <w:t xml:space="preserve"> </w:t>
            </w:r>
            <w:r w:rsidR="00140BD1" w:rsidRPr="00FD6408">
              <w:t>A</w:t>
            </w:r>
            <w:r w:rsidRPr="00FD6408">
              <w:rPr>
                <w:i/>
              </w:rPr>
              <w:t xml:space="preserve">rritmias </w:t>
            </w:r>
            <w:r w:rsidR="00140BD1" w:rsidRPr="00FD6408">
              <w:rPr>
                <w:i/>
              </w:rPr>
              <w:t xml:space="preserve">cardíacas </w:t>
            </w:r>
            <w:r w:rsidR="00140BD1" w:rsidRPr="00FD6408">
              <w:t>forem</w:t>
            </w:r>
            <w:r w:rsidRPr="00FD6408">
              <w:t xml:space="preserve"> comparados com aqueles recuperados p</w:t>
            </w:r>
            <w:r w:rsidR="00140BD1" w:rsidRPr="00FD6408">
              <w:t>ela SMQ</w:t>
            </w:r>
            <w:r w:rsidRPr="00FD6408">
              <w:t xml:space="preserve"> </w:t>
            </w:r>
            <w:r w:rsidR="00140BD1" w:rsidRPr="00FD6408">
              <w:t>A</w:t>
            </w:r>
            <w:r w:rsidRPr="00FD6408">
              <w:rPr>
                <w:i/>
              </w:rPr>
              <w:t>rritmias cardíacas</w:t>
            </w:r>
            <w:r w:rsidRPr="00FD6408">
              <w:t xml:space="preserve">, mais eventos podem ser recuperados pela SMQ porque inclui termos </w:t>
            </w:r>
            <w:proofErr w:type="spellStart"/>
            <w:r w:rsidRPr="00FD6408">
              <w:t>adicionais</w:t>
            </w:r>
            <w:proofErr w:type="spellEnd"/>
            <w:r w:rsidRPr="00FD6408">
              <w:t xml:space="preserve"> de outros SOCs, </w:t>
            </w:r>
            <w:proofErr w:type="spellStart"/>
            <w:r w:rsidRPr="00FD6408">
              <w:t>como</w:t>
            </w:r>
            <w:proofErr w:type="spellEnd"/>
            <w:r w:rsidRPr="00FD6408">
              <w:t xml:space="preserve"> </w:t>
            </w:r>
            <w:r w:rsidR="00532610" w:rsidRPr="00FD6408">
              <w:t xml:space="preserve">SOC </w:t>
            </w:r>
            <w:proofErr w:type="spellStart"/>
            <w:r w:rsidRPr="00FD6408">
              <w:rPr>
                <w:i/>
              </w:rPr>
              <w:t>Investigações</w:t>
            </w:r>
            <w:proofErr w:type="spellEnd"/>
            <w:r w:rsidRPr="00FD6408">
              <w:rPr>
                <w:iCs/>
              </w:rPr>
              <w:t>.</w:t>
            </w:r>
          </w:p>
        </w:tc>
      </w:tr>
    </w:tbl>
    <w:p w14:paraId="41ACA8AF" w14:textId="37A7BA2B" w:rsidR="00281129" w:rsidRPr="00FD6408" w:rsidRDefault="00281129">
      <w:bookmarkStart w:id="104" w:name="_Toc202536407"/>
    </w:p>
    <w:p w14:paraId="17D02276" w14:textId="77777777" w:rsidR="00281129" w:rsidRDefault="00185D04">
      <w:pPr>
        <w:pStyle w:val="Heading1"/>
      </w:pPr>
      <w:bookmarkStart w:id="105" w:name="_Toc222378732"/>
      <w:r>
        <w:lastRenderedPageBreak/>
        <w:t>BUSCAS PERSONALIZADAS</w:t>
      </w:r>
      <w:bookmarkEnd w:id="104"/>
      <w:bookmarkEnd w:id="105"/>
    </w:p>
    <w:p w14:paraId="26C6B706" w14:textId="128BD01C" w:rsidR="00281129" w:rsidRPr="00FD6408" w:rsidRDefault="00185D04">
      <w:r w:rsidRPr="00FD6408">
        <w:t>O MedDRA permite uma variedade de opções de busca, conforme descrito acima. No entanto, haverá situações em que uma busca personalizada será necessária.</w:t>
      </w:r>
    </w:p>
    <w:p w14:paraId="306836D3" w14:textId="6DB68F48" w:rsidR="00281129" w:rsidRPr="00FD6408" w:rsidRDefault="00185D04">
      <w:pPr>
        <w:pStyle w:val="Heading2"/>
      </w:pPr>
      <w:bookmarkStart w:id="106" w:name="_Toc222378733"/>
      <w:bookmarkStart w:id="107" w:name="_Toc202536408"/>
      <w:r w:rsidRPr="00FD6408">
        <w:t>Consulta MedDRA Modificada Baseada em um SMQ</w:t>
      </w:r>
      <w:bookmarkEnd w:id="106"/>
      <w:bookmarkEnd w:id="107"/>
    </w:p>
    <w:p w14:paraId="290C07BB" w14:textId="37D9401E" w:rsidR="00281129" w:rsidRPr="00FD6408" w:rsidRDefault="00E06A83">
      <w:r w:rsidRPr="00FD6408">
        <w:t>Não modifique o termo, conteúdo ou estrutura de um SMQ a menos que haja um motivo convincente para isso, já que alterá-lo de qualquer forma o torna não padronizado (veja a Seção 4.4).</w:t>
      </w:r>
    </w:p>
    <w:p w14:paraId="4D916AEC" w14:textId="6F46F7E3" w:rsidR="00281129" w:rsidRPr="00FD6408" w:rsidRDefault="00185D04">
      <w:r w:rsidRPr="00FD6408">
        <w:t>Se um SMQ for modificado de qualquer forma, ele deve ser chamado de "consulta MedDRA modificada baseada em um SMQ". Todas as modificações ao SMQ original devem ser documentadas.</w:t>
      </w:r>
    </w:p>
    <w:p w14:paraId="4539A1DF" w14:textId="7D406715" w:rsidR="00281129" w:rsidRPr="00FD6408" w:rsidRDefault="00185D04">
      <w:r w:rsidRPr="00FD6408">
        <w:t>Se uma consulta MedDRA modificada baseada em um SMQ for usada continuamente, as atualizações de versão e a manutenção da consulta são responsabilidade da organização que a criou.</w:t>
      </w:r>
    </w:p>
    <w:p w14:paraId="4F03D33C" w14:textId="77777777" w:rsidR="00281129" w:rsidRDefault="00185D04" w:rsidP="0040223B">
      <w:pPr>
        <w:keepNext/>
      </w:pPr>
      <w:r>
        <w:t>Exemplo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6339"/>
      </w:tblGrid>
      <w:tr w:rsidR="00281129" w:rsidRPr="00420D41" w14:paraId="795BA9AB" w14:textId="77777777">
        <w:trPr>
          <w:tblHeader/>
        </w:trPr>
        <w:tc>
          <w:tcPr>
            <w:tcW w:w="8856" w:type="dxa"/>
            <w:gridSpan w:val="2"/>
            <w:shd w:val="clear" w:color="auto" w:fill="D9D9D9"/>
            <w:vAlign w:val="center"/>
          </w:tcPr>
          <w:p w14:paraId="60CB7BDD" w14:textId="2ABF85AB" w:rsidR="00281129" w:rsidRPr="00FD6408" w:rsidRDefault="00185D04" w:rsidP="0040223B">
            <w:pPr>
              <w:keepNext/>
              <w:spacing w:before="60" w:after="60"/>
              <w:jc w:val="center"/>
              <w:rPr>
                <w:b/>
              </w:rPr>
            </w:pPr>
            <w:r w:rsidRPr="00FD6408">
              <w:rPr>
                <w:b/>
              </w:rPr>
              <w:t xml:space="preserve">Consultas MedDRA </w:t>
            </w:r>
            <w:proofErr w:type="spellStart"/>
            <w:r w:rsidRPr="00FD6408">
              <w:rPr>
                <w:b/>
              </w:rPr>
              <w:t>Modificadas</w:t>
            </w:r>
            <w:proofErr w:type="spellEnd"/>
            <w:r w:rsidRPr="00FD6408">
              <w:rPr>
                <w:b/>
              </w:rPr>
              <w:t xml:space="preserve"> </w:t>
            </w:r>
            <w:proofErr w:type="spellStart"/>
            <w:r w:rsidRPr="00FD6408">
              <w:rPr>
                <w:b/>
              </w:rPr>
              <w:t>baseadas</w:t>
            </w:r>
            <w:proofErr w:type="spellEnd"/>
            <w:r w:rsidRPr="00FD6408">
              <w:rPr>
                <w:b/>
              </w:rPr>
              <w:t xml:space="preserve"> </w:t>
            </w:r>
            <w:proofErr w:type="spellStart"/>
            <w:r w:rsidRPr="00FD6408">
              <w:rPr>
                <w:b/>
              </w:rPr>
              <w:t>em</w:t>
            </w:r>
            <w:proofErr w:type="spellEnd"/>
            <w:r w:rsidRPr="00FD6408">
              <w:rPr>
                <w:b/>
              </w:rPr>
              <w:t xml:space="preserve"> SMQs</w:t>
            </w:r>
          </w:p>
        </w:tc>
      </w:tr>
      <w:tr w:rsidR="00281129" w:rsidRPr="00420D41" w14:paraId="7F0B261E" w14:textId="77777777">
        <w:trPr>
          <w:trHeight w:val="1357"/>
        </w:trPr>
        <w:tc>
          <w:tcPr>
            <w:tcW w:w="2481" w:type="dxa"/>
            <w:vAlign w:val="center"/>
          </w:tcPr>
          <w:p w14:paraId="4C8903E6" w14:textId="1077C079" w:rsidR="00281129" w:rsidRDefault="00185D04">
            <w:pPr>
              <w:spacing w:before="60" w:after="60"/>
              <w:jc w:val="center"/>
            </w:pPr>
            <w:r>
              <w:t xml:space="preserve">São </w:t>
            </w:r>
            <w:proofErr w:type="spellStart"/>
            <w:r>
              <w:t>necessários</w:t>
            </w:r>
            <w:proofErr w:type="spellEnd"/>
            <w:r>
              <w:t xml:space="preserve"> </w:t>
            </w:r>
            <w:proofErr w:type="spellStart"/>
            <w:r>
              <w:t>mais</w:t>
            </w:r>
            <w:proofErr w:type="spellEnd"/>
            <w:r>
              <w:t xml:space="preserve"> </w:t>
            </w:r>
            <w:r w:rsidR="009C6003">
              <w:t>PTs</w:t>
            </w:r>
          </w:p>
        </w:tc>
        <w:tc>
          <w:tcPr>
            <w:tcW w:w="6375" w:type="dxa"/>
            <w:vAlign w:val="center"/>
          </w:tcPr>
          <w:p w14:paraId="3F677548" w14:textId="6696EBD8" w:rsidR="00281129" w:rsidRPr="00FD6408" w:rsidRDefault="00185D04">
            <w:pPr>
              <w:spacing w:before="60" w:after="60"/>
              <w:jc w:val="center"/>
            </w:pPr>
            <w:r w:rsidRPr="00FD6408">
              <w:t>Um produto está sendo investigado para um possível sinal de segurança de demência, e o usuário deseja usar a</w:t>
            </w:r>
            <w:r w:rsidR="00DC4701" w:rsidRPr="00FD6408">
              <w:t xml:space="preserve"> SMQ</w:t>
            </w:r>
            <w:r w:rsidRPr="00FD6408">
              <w:t xml:space="preserve"> </w:t>
            </w:r>
            <w:proofErr w:type="spellStart"/>
            <w:r w:rsidRPr="00FD6408">
              <w:t>SMQ</w:t>
            </w:r>
            <w:proofErr w:type="spellEnd"/>
            <w:r w:rsidRPr="00FD6408">
              <w:t xml:space="preserve">. Para este produto </w:t>
            </w:r>
            <w:proofErr w:type="gramStart"/>
            <w:r w:rsidRPr="00FD6408">
              <w:t xml:space="preserve">em </w:t>
            </w:r>
            <w:r w:rsidR="002A31F5" w:rsidRPr="00FD6408">
              <w:t xml:space="preserve">particular, </w:t>
            </w:r>
            <w:r w:rsidR="002A31F5" w:rsidRPr="00FD6408">
              <w:rPr>
                <w:i/>
              </w:rPr>
              <w:t>pode</w:t>
            </w:r>
            <w:proofErr w:type="gramEnd"/>
            <w:r w:rsidRPr="00FD6408">
              <w:rPr>
                <w:i/>
              </w:rPr>
              <w:t xml:space="preserve"> ser necessário</w:t>
            </w:r>
            <w:r w:rsidRPr="00FD6408">
              <w:t xml:space="preserve"> um</w:t>
            </w:r>
            <w:r w:rsidR="002A31F5" w:rsidRPr="00FD6408">
              <w:t xml:space="preserve"> PT como</w:t>
            </w:r>
            <w:r w:rsidR="00852ED4" w:rsidRPr="00FD6408">
              <w:t xml:space="preserve"> </w:t>
            </w:r>
            <w:r w:rsidR="002A31F5" w:rsidRPr="00FD6408">
              <w:t>D</w:t>
            </w:r>
            <w:r w:rsidRPr="00FD6408">
              <w:t>istúrbio d</w:t>
            </w:r>
            <w:r w:rsidR="00852ED4" w:rsidRPr="00FD6408">
              <w:t>e</w:t>
            </w:r>
            <w:r w:rsidRPr="00FD6408">
              <w:t xml:space="preserve"> atenção.</w:t>
            </w:r>
          </w:p>
        </w:tc>
      </w:tr>
      <w:tr w:rsidR="00281129" w:rsidRPr="00420D41" w14:paraId="29F4BF7F" w14:textId="77777777">
        <w:tc>
          <w:tcPr>
            <w:tcW w:w="2481" w:type="dxa"/>
            <w:vAlign w:val="center"/>
          </w:tcPr>
          <w:p w14:paraId="69C23A5E" w14:textId="46E2A4A5" w:rsidR="00281129" w:rsidRDefault="00185D04">
            <w:pPr>
              <w:spacing w:before="60" w:after="60"/>
              <w:jc w:val="center"/>
            </w:pPr>
            <w:proofErr w:type="spellStart"/>
            <w:r>
              <w:t>Exclusão</w:t>
            </w:r>
            <w:proofErr w:type="spellEnd"/>
            <w:r>
              <w:t xml:space="preserve"> d</w:t>
            </w:r>
            <w:r w:rsidR="00852ED4">
              <w:t>e</w:t>
            </w:r>
            <w:r>
              <w:t>s PT</w:t>
            </w:r>
          </w:p>
        </w:tc>
        <w:tc>
          <w:tcPr>
            <w:tcW w:w="6375" w:type="dxa"/>
            <w:vAlign w:val="center"/>
          </w:tcPr>
          <w:p w14:paraId="5B461086" w14:textId="63594D70" w:rsidR="00281129" w:rsidRPr="00FD6408" w:rsidRDefault="00185D04">
            <w:pPr>
              <w:spacing w:before="60" w:after="60"/>
              <w:jc w:val="center"/>
            </w:pPr>
            <w:r w:rsidRPr="00FD6408">
              <w:t>Um produto antipsicótico está sendo investigado para</w:t>
            </w:r>
            <w:r w:rsidR="00F600E4" w:rsidRPr="00FD6408">
              <w:t xml:space="preserve"> um</w:t>
            </w:r>
            <w:r w:rsidRPr="00FD6408">
              <w:t xml:space="preserve"> possível </w:t>
            </w:r>
            <w:r w:rsidR="00F600E4" w:rsidRPr="00FD6408">
              <w:t xml:space="preserve">problema de </w:t>
            </w:r>
            <w:r w:rsidRPr="00FD6408">
              <w:t xml:space="preserve">prolongamento do </w:t>
            </w:r>
            <w:r w:rsidR="00F600E4" w:rsidRPr="00FD6408">
              <w:t xml:space="preserve">intervalo </w:t>
            </w:r>
            <w:r w:rsidRPr="00FD6408">
              <w:t xml:space="preserve">QT e também apresenta uma associação bem descrita com hipotensão e desmaios. Ao usar SMQ </w:t>
            </w:r>
            <w:r w:rsidRPr="00FD6408">
              <w:rPr>
                <w:i/>
              </w:rPr>
              <w:t>Torsade de pointes/</w:t>
            </w:r>
            <w:proofErr w:type="spellStart"/>
            <w:r w:rsidR="0052280A" w:rsidRPr="00FD6408">
              <w:rPr>
                <w:i/>
              </w:rPr>
              <w:t>prolongamento</w:t>
            </w:r>
            <w:proofErr w:type="spellEnd"/>
            <w:r w:rsidR="0052280A" w:rsidRPr="00FD6408">
              <w:rPr>
                <w:i/>
              </w:rPr>
              <w:t xml:space="preserve"> do intervalo QT</w:t>
            </w:r>
            <w:r w:rsidRPr="00FD6408">
              <w:rPr>
                <w:i/>
              </w:rPr>
              <w:t xml:space="preserve"> </w:t>
            </w:r>
            <w:r w:rsidRPr="00FD6408">
              <w:t>(</w:t>
            </w:r>
            <w:r w:rsidR="008269C6" w:rsidRPr="00FD6408">
              <w:t>pesquisa</w:t>
            </w:r>
            <w:r w:rsidRPr="00FD6408">
              <w:t xml:space="preserve"> ampla), o usuário pode querer excluir </w:t>
            </w:r>
            <w:r w:rsidR="008269C6" w:rsidRPr="00FD6408">
              <w:t xml:space="preserve">o </w:t>
            </w:r>
            <w:r w:rsidRPr="00FD6408">
              <w:t>PT</w:t>
            </w:r>
            <w:r w:rsidR="008269C6" w:rsidRPr="00FD6408">
              <w:t xml:space="preserve"> </w:t>
            </w:r>
            <w:r w:rsidR="006A42F1" w:rsidRPr="00FD6408">
              <w:t>Síncope para</w:t>
            </w:r>
            <w:r w:rsidRPr="00FD6408">
              <w:t xml:space="preserve"> evitar excesso de "ruído" na recuperação de dados.</w:t>
            </w:r>
          </w:p>
        </w:tc>
      </w:tr>
      <w:tr w:rsidR="00281129" w:rsidRPr="00420D41" w14:paraId="4B4BEED5" w14:textId="77777777">
        <w:tc>
          <w:tcPr>
            <w:tcW w:w="2481" w:type="dxa"/>
            <w:vAlign w:val="center"/>
          </w:tcPr>
          <w:p w14:paraId="2D63244F" w14:textId="73FCAC4F" w:rsidR="00281129" w:rsidRPr="00FD6408" w:rsidRDefault="00185D04">
            <w:pPr>
              <w:spacing w:before="60" w:after="60"/>
              <w:jc w:val="center"/>
            </w:pPr>
            <w:r w:rsidRPr="00FD6408">
              <w:t>Alterando o escopo (restrito ou amplo) de um termo SMQ</w:t>
            </w:r>
          </w:p>
        </w:tc>
        <w:tc>
          <w:tcPr>
            <w:tcW w:w="6375" w:type="dxa"/>
            <w:vAlign w:val="center"/>
          </w:tcPr>
          <w:p w14:paraId="4F74B4E1" w14:textId="1052FC88" w:rsidR="00281129" w:rsidRPr="00FD6408" w:rsidRDefault="00185D04">
            <w:pPr>
              <w:spacing w:before="60" w:after="60"/>
              <w:jc w:val="center"/>
            </w:pPr>
            <w:r w:rsidRPr="00FD6408">
              <w:t xml:space="preserve">Um produto está sendo investigado quanto ao potencial de hiperglicemia e diabetes mellitus. SMQ </w:t>
            </w:r>
            <w:r w:rsidRPr="00FD6408">
              <w:rPr>
                <w:i/>
              </w:rPr>
              <w:t xml:space="preserve">Hiperglicemia/diabetes mellitus </w:t>
            </w:r>
            <w:r w:rsidRPr="00FD6408">
              <w:t xml:space="preserve">tem PT </w:t>
            </w:r>
            <w:r w:rsidR="00F2788C" w:rsidRPr="00FD6408">
              <w:rPr>
                <w:i/>
              </w:rPr>
              <w:t>Necessidade de insulina aumentada</w:t>
            </w:r>
            <w:r w:rsidRPr="00FD6408">
              <w:rPr>
                <w:i/>
              </w:rPr>
              <w:t xml:space="preserve"> </w:t>
            </w:r>
            <w:r w:rsidRPr="00FD6408">
              <w:t xml:space="preserve">como um termo </w:t>
            </w:r>
            <w:r w:rsidRPr="00FD6408">
              <w:rPr>
                <w:b/>
              </w:rPr>
              <w:t xml:space="preserve">de </w:t>
            </w:r>
            <w:r w:rsidR="00F2788C" w:rsidRPr="00FD6408">
              <w:rPr>
                <w:b/>
              </w:rPr>
              <w:t>pesquisa</w:t>
            </w:r>
            <w:r w:rsidRPr="00FD6408">
              <w:rPr>
                <w:b/>
              </w:rPr>
              <w:t xml:space="preserve"> amplo</w:t>
            </w:r>
            <w:r w:rsidRPr="00FD6408">
              <w:t xml:space="preserve">. Para esta consulta, pode ser útil incluir PT </w:t>
            </w:r>
            <w:r w:rsidR="002303F3" w:rsidRPr="00FD6408">
              <w:rPr>
                <w:i/>
              </w:rPr>
              <w:t xml:space="preserve">Necessidade de insulina aumentada </w:t>
            </w:r>
            <w:r w:rsidR="006A42F1" w:rsidRPr="00FD6408">
              <w:t xml:space="preserve">na </w:t>
            </w:r>
            <w:r w:rsidR="006A42F1" w:rsidRPr="00FD6408">
              <w:rPr>
                <w:b/>
              </w:rPr>
              <w:t>pesquisa</w:t>
            </w:r>
            <w:r w:rsidRPr="00FD6408">
              <w:rPr>
                <w:b/>
              </w:rPr>
              <w:t xml:space="preserve"> </w:t>
            </w:r>
            <w:r w:rsidRPr="00FD6408">
              <w:t>restrita</w:t>
            </w:r>
            <w:r w:rsidRPr="00FD6408">
              <w:rPr>
                <w:sz w:val="20"/>
              </w:rPr>
              <w:t>.</w:t>
            </w:r>
          </w:p>
        </w:tc>
      </w:tr>
    </w:tbl>
    <w:p w14:paraId="3B164C14" w14:textId="77777777" w:rsidR="00281129" w:rsidRPr="00FD6408" w:rsidRDefault="00281129"/>
    <w:p w14:paraId="617167EA" w14:textId="5AAEAA66" w:rsidR="00281129" w:rsidRDefault="00185D04">
      <w:pPr>
        <w:pStyle w:val="Heading2"/>
      </w:pPr>
      <w:bookmarkStart w:id="108" w:name="_Toc222378734"/>
      <w:bookmarkStart w:id="109" w:name="_Toc202536409"/>
      <w:r>
        <w:lastRenderedPageBreak/>
        <w:t>Consultas Personalizadas</w:t>
      </w:r>
      <w:bookmarkEnd w:id="108"/>
      <w:bookmarkEnd w:id="109"/>
    </w:p>
    <w:p w14:paraId="56AC753E" w14:textId="0DB2C70E" w:rsidR="00281129" w:rsidRPr="00FD6408" w:rsidRDefault="00185D04">
      <w:r w:rsidRPr="00FD6408">
        <w:t>Considere estes pontos ao construir uma consulta personalizada para dados codificados no MedDRA:</w:t>
      </w:r>
    </w:p>
    <w:p w14:paraId="311AA151" w14:textId="1E8B0CC6" w:rsidR="00281129" w:rsidRPr="00FD6408" w:rsidRDefault="00DF22F6">
      <w:pPr>
        <w:numPr>
          <w:ilvl w:val="0"/>
          <w:numId w:val="12"/>
        </w:numPr>
      </w:pPr>
      <w:r w:rsidRPr="00FD6408">
        <w:t xml:space="preserve">Os </w:t>
      </w:r>
      <w:r w:rsidR="00185D04" w:rsidRPr="00FD6408">
        <w:t>responsáveis por construir uma consulta personalizada devem:</w:t>
      </w:r>
    </w:p>
    <w:p w14:paraId="65AB7970" w14:textId="59DF50DB" w:rsidR="00281129" w:rsidRDefault="00185D04">
      <w:pPr>
        <w:numPr>
          <w:ilvl w:val="1"/>
          <w:numId w:val="13"/>
        </w:numPr>
        <w:spacing w:after="60"/>
      </w:pPr>
      <w:r>
        <w:t>Te</w:t>
      </w:r>
      <w:r w:rsidR="00F210A9">
        <w:t>r</w:t>
      </w:r>
      <w:r>
        <w:t xml:space="preserve"> conhecimento médico</w:t>
      </w:r>
    </w:p>
    <w:p w14:paraId="7E5EB5CB" w14:textId="5775D39B" w:rsidR="00281129" w:rsidRPr="00FD6408" w:rsidRDefault="00185D04">
      <w:pPr>
        <w:numPr>
          <w:ilvl w:val="1"/>
          <w:numId w:val="13"/>
        </w:numPr>
        <w:spacing w:after="60"/>
      </w:pPr>
      <w:r w:rsidRPr="00FD6408">
        <w:t>Conhe</w:t>
      </w:r>
      <w:r w:rsidR="00F210A9" w:rsidRPr="00FD6408">
        <w:t>cer</w:t>
      </w:r>
      <w:r w:rsidRPr="00FD6408">
        <w:t xml:space="preserve"> a estrutura e as características do MedDRA (</w:t>
      </w:r>
      <w:proofErr w:type="spellStart"/>
      <w:r w:rsidRPr="00FD6408">
        <w:t>por</w:t>
      </w:r>
      <w:proofErr w:type="spellEnd"/>
      <w:r w:rsidRPr="00FD6408">
        <w:t xml:space="preserve"> </w:t>
      </w:r>
      <w:proofErr w:type="spellStart"/>
      <w:r w:rsidRPr="00FD6408">
        <w:t>exemplo</w:t>
      </w:r>
      <w:proofErr w:type="spellEnd"/>
      <w:r w:rsidRPr="00FD6408">
        <w:t xml:space="preserve">, </w:t>
      </w:r>
      <w:proofErr w:type="spellStart"/>
      <w:r w:rsidRPr="00FD6408">
        <w:t>hierarquia</w:t>
      </w:r>
      <w:proofErr w:type="spellEnd"/>
      <w:r w:rsidRPr="00FD6408">
        <w:t xml:space="preserve">, </w:t>
      </w:r>
      <w:proofErr w:type="spellStart"/>
      <w:r w:rsidRPr="00FD6408">
        <w:t>multiaxialidade</w:t>
      </w:r>
      <w:proofErr w:type="spellEnd"/>
      <w:r w:rsidRPr="00FD6408">
        <w:t xml:space="preserve">) e o </w:t>
      </w:r>
      <w:proofErr w:type="spellStart"/>
      <w:r w:rsidRPr="00FD6408">
        <w:t>conteúdo</w:t>
      </w:r>
      <w:proofErr w:type="spellEnd"/>
      <w:r w:rsidRPr="00FD6408">
        <w:t xml:space="preserve"> geral dos agrupamentos do MedDRA (SOCs, HLGTs e HLTs)</w:t>
      </w:r>
    </w:p>
    <w:p w14:paraId="12713378" w14:textId="5E43CCAE" w:rsidR="00281129" w:rsidRPr="00FD6408" w:rsidRDefault="00185D04">
      <w:pPr>
        <w:numPr>
          <w:ilvl w:val="1"/>
          <w:numId w:val="13"/>
        </w:numPr>
        <w:spacing w:after="60"/>
      </w:pPr>
      <w:r w:rsidRPr="00FD6408">
        <w:t>Entend</w:t>
      </w:r>
      <w:r w:rsidR="008F0254" w:rsidRPr="00FD6408">
        <w:t>er</w:t>
      </w:r>
      <w:r w:rsidRPr="00FD6408">
        <w:t xml:space="preserve"> as características e </w:t>
      </w:r>
      <w:proofErr w:type="gramStart"/>
      <w:r w:rsidRPr="00FD6408">
        <w:t>a</w:t>
      </w:r>
      <w:proofErr w:type="gramEnd"/>
      <w:r w:rsidRPr="00FD6408">
        <w:t xml:space="preserve"> estrutura dos dados</w:t>
      </w:r>
    </w:p>
    <w:p w14:paraId="1BD04CDA" w14:textId="6A101436" w:rsidR="00281129" w:rsidRPr="00FD6408" w:rsidRDefault="00185D04">
      <w:pPr>
        <w:numPr>
          <w:ilvl w:val="0"/>
          <w:numId w:val="12"/>
        </w:numPr>
      </w:pPr>
      <w:proofErr w:type="gramStart"/>
      <w:r w:rsidRPr="00FD6408">
        <w:t>A</w:t>
      </w:r>
      <w:proofErr w:type="gramEnd"/>
      <w:r w:rsidRPr="00FD6408">
        <w:t xml:space="preserve"> especificidade da busca deve ser definida.</w:t>
      </w:r>
    </w:p>
    <w:p w14:paraId="2120FAE6" w14:textId="6CB13F10" w:rsidR="00281129" w:rsidRPr="00FD6408" w:rsidRDefault="00185D04">
      <w:pPr>
        <w:numPr>
          <w:ilvl w:val="0"/>
          <w:numId w:val="12"/>
        </w:numPr>
      </w:pPr>
      <w:r w:rsidRPr="00FD6408">
        <w:t xml:space="preserve">O foco inicial </w:t>
      </w:r>
      <w:proofErr w:type="spellStart"/>
      <w:r w:rsidRPr="00FD6408">
        <w:t>deve</w:t>
      </w:r>
      <w:proofErr w:type="spellEnd"/>
      <w:r w:rsidRPr="00FD6408">
        <w:t xml:space="preserve"> ser </w:t>
      </w:r>
      <w:proofErr w:type="spellStart"/>
      <w:r w:rsidRPr="00FD6408">
        <w:t>nos</w:t>
      </w:r>
      <w:proofErr w:type="spellEnd"/>
      <w:r w:rsidRPr="00FD6408">
        <w:t xml:space="preserve"> SOCs </w:t>
      </w:r>
      <w:proofErr w:type="spellStart"/>
      <w:r w:rsidRPr="00FD6408">
        <w:t>relacionados</w:t>
      </w:r>
      <w:proofErr w:type="spellEnd"/>
      <w:r w:rsidRPr="00FD6408">
        <w:t xml:space="preserve"> à </w:t>
      </w:r>
      <w:proofErr w:type="spellStart"/>
      <w:r w:rsidRPr="00FD6408">
        <w:t>condição</w:t>
      </w:r>
      <w:proofErr w:type="spellEnd"/>
      <w:r w:rsidRPr="00FD6408">
        <w:t xml:space="preserve"> de interesse. Por exemplo, uma busca personalizada por uma condição renal deve começar com SOC </w:t>
      </w:r>
      <w:r w:rsidRPr="00FD6408">
        <w:rPr>
          <w:i/>
        </w:rPr>
        <w:t>Distúrbios renais e urinários</w:t>
      </w:r>
      <w:r w:rsidRPr="00FD6408">
        <w:t>.</w:t>
      </w:r>
    </w:p>
    <w:p w14:paraId="094609C6" w14:textId="17288C3E" w:rsidR="00281129" w:rsidRPr="00FD6408" w:rsidRDefault="00185D04">
      <w:pPr>
        <w:numPr>
          <w:ilvl w:val="0"/>
          <w:numId w:val="12"/>
        </w:numPr>
      </w:pPr>
      <w:proofErr w:type="spellStart"/>
      <w:r w:rsidRPr="00FD6408">
        <w:t>Os</w:t>
      </w:r>
      <w:proofErr w:type="spellEnd"/>
      <w:r w:rsidRPr="00FD6408">
        <w:t xml:space="preserve"> SOCs </w:t>
      </w:r>
      <w:proofErr w:type="spellStart"/>
      <w:r w:rsidRPr="00FD6408">
        <w:t>não</w:t>
      </w:r>
      <w:proofErr w:type="spellEnd"/>
      <w:r w:rsidRPr="00FD6408">
        <w:t xml:space="preserve"> </w:t>
      </w:r>
      <w:proofErr w:type="spellStart"/>
      <w:r w:rsidRPr="00FD6408">
        <w:t>multiaxiais</w:t>
      </w:r>
      <w:proofErr w:type="spellEnd"/>
      <w:r w:rsidRPr="00FD6408">
        <w:t xml:space="preserve"> (</w:t>
      </w:r>
      <w:proofErr w:type="spellStart"/>
      <w:r w:rsidRPr="00FD6408">
        <w:rPr>
          <w:i/>
        </w:rPr>
        <w:t>Investigações</w:t>
      </w:r>
      <w:proofErr w:type="spellEnd"/>
      <w:r w:rsidRPr="00FD6408">
        <w:rPr>
          <w:i/>
        </w:rPr>
        <w:t xml:space="preserve">, </w:t>
      </w:r>
      <w:r w:rsidR="0057058D" w:rsidRPr="00FD6408">
        <w:t>P</w:t>
      </w:r>
      <w:r w:rsidRPr="00FD6408">
        <w:t>rocedimentos cirúrgicos e médicos</w:t>
      </w:r>
      <w:r w:rsidR="0057058D" w:rsidRPr="00FD6408">
        <w:rPr>
          <w:i/>
        </w:rPr>
        <w:t xml:space="preserve"> </w:t>
      </w:r>
      <w:r w:rsidRPr="00FD6408">
        <w:rPr>
          <w:i/>
        </w:rPr>
        <w:t xml:space="preserve">e </w:t>
      </w:r>
      <w:r w:rsidR="0057058D" w:rsidRPr="00FD6408">
        <w:t>C</w:t>
      </w:r>
      <w:r w:rsidRPr="00FD6408">
        <w:t xml:space="preserve">ircunstâncias sociais) devem sempre ser revisados. Além disso, pode ser útil revisar </w:t>
      </w:r>
      <w:proofErr w:type="spellStart"/>
      <w:r w:rsidRPr="00FD6408">
        <w:t>termos</w:t>
      </w:r>
      <w:proofErr w:type="spellEnd"/>
      <w:r w:rsidRPr="00FD6408">
        <w:t xml:space="preserve"> </w:t>
      </w:r>
      <w:proofErr w:type="spellStart"/>
      <w:r w:rsidRPr="00FD6408">
        <w:t>em</w:t>
      </w:r>
      <w:proofErr w:type="spellEnd"/>
      <w:r w:rsidRPr="00FD6408">
        <w:t xml:space="preserve"> outros SOCs </w:t>
      </w:r>
      <w:proofErr w:type="spellStart"/>
      <w:r w:rsidRPr="00FD6408">
        <w:t>que</w:t>
      </w:r>
      <w:proofErr w:type="spellEnd"/>
      <w:r w:rsidRPr="00FD6408">
        <w:t xml:space="preserve"> </w:t>
      </w:r>
      <w:proofErr w:type="spellStart"/>
      <w:r w:rsidRPr="00FD6408">
        <w:t>não</w:t>
      </w:r>
      <w:proofErr w:type="spellEnd"/>
      <w:r w:rsidRPr="00FD6408">
        <w:t xml:space="preserve"> </w:t>
      </w:r>
      <w:proofErr w:type="spellStart"/>
      <w:r w:rsidRPr="00FD6408">
        <w:t>sejam</w:t>
      </w:r>
      <w:proofErr w:type="spellEnd"/>
      <w:r w:rsidRPr="00FD6408">
        <w:t xml:space="preserve"> sistemas de órgãos (por exemplo, </w:t>
      </w:r>
      <w:r w:rsidRPr="00FD6408">
        <w:rPr>
          <w:i/>
        </w:rPr>
        <w:t xml:space="preserve">SOC Distúrbios Gerais e </w:t>
      </w:r>
      <w:r w:rsidR="00B93301" w:rsidRPr="00FD6408">
        <w:rPr>
          <w:i/>
        </w:rPr>
        <w:t>quadros clínicos</w:t>
      </w:r>
      <w:r w:rsidRPr="00FD6408">
        <w:rPr>
          <w:i/>
        </w:rPr>
        <w:t xml:space="preserve"> </w:t>
      </w:r>
      <w:r w:rsidR="00B93301" w:rsidRPr="00FD6408">
        <w:rPr>
          <w:i/>
        </w:rPr>
        <w:t>n</w:t>
      </w:r>
      <w:r w:rsidRPr="00FD6408">
        <w:rPr>
          <w:i/>
        </w:rPr>
        <w:t>o local de administração</w:t>
      </w:r>
      <w:r w:rsidRPr="00FD6408">
        <w:t xml:space="preserve">, </w:t>
      </w:r>
      <w:r w:rsidRPr="00FD6408">
        <w:rPr>
          <w:i/>
        </w:rPr>
        <w:t>SOC</w:t>
      </w:r>
      <w:r w:rsidR="00B93301" w:rsidRPr="00FD6408">
        <w:rPr>
          <w:i/>
        </w:rPr>
        <w:t xml:space="preserve"> Lesões</w:t>
      </w:r>
      <w:r w:rsidRPr="00FD6408">
        <w:rPr>
          <w:i/>
        </w:rPr>
        <w:t xml:space="preserve">, </w:t>
      </w:r>
      <w:r w:rsidR="00D418E0" w:rsidRPr="00FD6408">
        <w:rPr>
          <w:i/>
        </w:rPr>
        <w:t>intoxicações</w:t>
      </w:r>
      <w:r w:rsidRPr="00FD6408">
        <w:rPr>
          <w:i/>
        </w:rPr>
        <w:t xml:space="preserve"> e complicações</w:t>
      </w:r>
      <w:r w:rsidR="00D418E0" w:rsidRPr="00FD6408">
        <w:t xml:space="preserve"> de procedimentos</w:t>
      </w:r>
      <w:r w:rsidRPr="00FD6408">
        <w:t xml:space="preserve"> e SOC</w:t>
      </w:r>
      <w:r w:rsidR="00D418E0" w:rsidRPr="00FD6408">
        <w:rPr>
          <w:i/>
        </w:rPr>
        <w:t xml:space="preserve"> Quadros clínicos na</w:t>
      </w:r>
      <w:r w:rsidRPr="00FD6408">
        <w:rPr>
          <w:i/>
        </w:rPr>
        <w:t xml:space="preserve"> </w:t>
      </w:r>
      <w:r w:rsidR="00D418E0" w:rsidRPr="00FD6408">
        <w:rPr>
          <w:i/>
        </w:rPr>
        <w:t>g</w:t>
      </w:r>
      <w:r w:rsidRPr="00FD6408">
        <w:rPr>
          <w:i/>
        </w:rPr>
        <w:t xml:space="preserve">ravidez, </w:t>
      </w:r>
      <w:r w:rsidR="002D0EF1" w:rsidRPr="00FD6408">
        <w:rPr>
          <w:i/>
        </w:rPr>
        <w:t xml:space="preserve">no </w:t>
      </w:r>
      <w:r w:rsidRPr="00FD6408">
        <w:rPr>
          <w:i/>
        </w:rPr>
        <w:t>puerp</w:t>
      </w:r>
      <w:r w:rsidR="002D0EF1" w:rsidRPr="00FD6408">
        <w:rPr>
          <w:i/>
        </w:rPr>
        <w:t>ério</w:t>
      </w:r>
      <w:r w:rsidRPr="00FD6408">
        <w:rPr>
          <w:i/>
        </w:rPr>
        <w:t xml:space="preserve"> e perinatais</w:t>
      </w:r>
      <w:r w:rsidRPr="00FD6408">
        <w:t>).</w:t>
      </w:r>
    </w:p>
    <w:p w14:paraId="5EF19797" w14:textId="77777777" w:rsidR="00281129" w:rsidRPr="00FD6408" w:rsidRDefault="00185D04">
      <w:pPr>
        <w:numPr>
          <w:ilvl w:val="0"/>
          <w:numId w:val="12"/>
        </w:numPr>
      </w:pPr>
      <w:r w:rsidRPr="00FD6408">
        <w:t>Pode ser útil identificar termos de consulta relevantes pelas seguintes abordagens:</w:t>
      </w:r>
    </w:p>
    <w:p w14:paraId="75517191" w14:textId="4B4B7D01" w:rsidR="00281129" w:rsidRPr="00FD6408" w:rsidRDefault="00185D04">
      <w:pPr>
        <w:numPr>
          <w:ilvl w:val="1"/>
          <w:numId w:val="12"/>
        </w:numPr>
        <w:spacing w:after="60"/>
      </w:pPr>
      <w:r w:rsidRPr="00FD6408">
        <w:t xml:space="preserve">Uma </w:t>
      </w:r>
      <w:proofErr w:type="spellStart"/>
      <w:r w:rsidRPr="00FD6408">
        <w:t>pesquisa</w:t>
      </w:r>
      <w:proofErr w:type="spellEnd"/>
      <w:r w:rsidRPr="00FD6408">
        <w:t xml:space="preserve"> "bottom-up" do MedDRA (</w:t>
      </w:r>
      <w:proofErr w:type="spellStart"/>
      <w:r w:rsidRPr="00FD6408">
        <w:t>inicialmente</w:t>
      </w:r>
      <w:proofErr w:type="spellEnd"/>
      <w:r w:rsidRPr="00FD6408">
        <w:t xml:space="preserve"> termos nos níveis LLT e PT)</w:t>
      </w:r>
    </w:p>
    <w:p w14:paraId="507EAF3A" w14:textId="789B2A39" w:rsidR="00281129" w:rsidRPr="00FD6408" w:rsidRDefault="00185D04">
      <w:pPr>
        <w:numPr>
          <w:ilvl w:val="1"/>
          <w:numId w:val="12"/>
        </w:numPr>
        <w:spacing w:after="60"/>
      </w:pPr>
      <w:r w:rsidRPr="00FD6408">
        <w:t xml:space="preserve">Uma </w:t>
      </w:r>
      <w:proofErr w:type="spellStart"/>
      <w:r w:rsidRPr="00FD6408">
        <w:t>pesquisa</w:t>
      </w:r>
      <w:proofErr w:type="spellEnd"/>
      <w:r w:rsidRPr="00FD6408">
        <w:t xml:space="preserve"> "top-down" do MedDRA (</w:t>
      </w:r>
      <w:proofErr w:type="spellStart"/>
      <w:r w:rsidRPr="00FD6408">
        <w:t>começando</w:t>
      </w:r>
      <w:proofErr w:type="spellEnd"/>
      <w:r w:rsidRPr="00FD6408">
        <w:t xml:space="preserve"> pelo nível do SOC e descendo pela hierarquia)</w:t>
      </w:r>
    </w:p>
    <w:p w14:paraId="27151F1C" w14:textId="569EBB11" w:rsidR="00281129" w:rsidRPr="00FD6408" w:rsidRDefault="00185D04">
      <w:pPr>
        <w:numPr>
          <w:ilvl w:val="0"/>
          <w:numId w:val="12"/>
        </w:numPr>
      </w:pPr>
      <w:r w:rsidRPr="00FD6408">
        <w:t xml:space="preserve">Considere olhar links secundários para termos multiaxiais, já que termos de consulta relevantes adicionais podem ser encontrados. Por exemplo, </w:t>
      </w:r>
      <w:r w:rsidR="003717E5" w:rsidRPr="00FD6408">
        <w:t>PT</w:t>
      </w:r>
      <w:r w:rsidRPr="00FD6408">
        <w:t xml:space="preserve"> Dis</w:t>
      </w:r>
      <w:r w:rsidR="003717E5" w:rsidRPr="00FD6408">
        <w:t>p</w:t>
      </w:r>
      <w:r w:rsidRPr="00FD6408">
        <w:t>neia pode ser encontrad</w:t>
      </w:r>
      <w:r w:rsidR="003717E5" w:rsidRPr="00FD6408">
        <w:t>o</w:t>
      </w:r>
      <w:r w:rsidRPr="00FD6408">
        <w:t xml:space="preserve"> com outros sintomas respiratórios </w:t>
      </w:r>
      <w:r w:rsidR="003941CE" w:rsidRPr="00FD6408">
        <w:t>no</w:t>
      </w:r>
      <w:r w:rsidRPr="00FD6408">
        <w:t xml:space="preserve"> SOC primário </w:t>
      </w:r>
      <w:r w:rsidRPr="00FD6408">
        <w:rPr>
          <w:i/>
        </w:rPr>
        <w:t>(</w:t>
      </w:r>
      <w:r w:rsidR="003941CE" w:rsidRPr="00FD6408">
        <w:rPr>
          <w:i/>
        </w:rPr>
        <w:t>D</w:t>
      </w:r>
      <w:r w:rsidRPr="00FD6408">
        <w:rPr>
          <w:i/>
        </w:rPr>
        <w:t>istúrbios respiratórios, torácicos e</w:t>
      </w:r>
      <w:r w:rsidR="003941CE" w:rsidRPr="00FD6408">
        <w:rPr>
          <w:i/>
        </w:rPr>
        <w:t xml:space="preserve"> do</w:t>
      </w:r>
      <w:r w:rsidRPr="00FD6408">
        <w:rPr>
          <w:i/>
        </w:rPr>
        <w:t xml:space="preserve"> mediastin</w:t>
      </w:r>
      <w:r w:rsidR="003941CE" w:rsidRPr="00FD6408">
        <w:rPr>
          <w:i/>
        </w:rPr>
        <w:t>o</w:t>
      </w:r>
      <w:r w:rsidRPr="00FD6408">
        <w:t>), e também pode ser encontrada com sintomas cardíacos relacionados em seu</w:t>
      </w:r>
      <w:r w:rsidR="00DF1320" w:rsidRPr="00FD6408">
        <w:t xml:space="preserve"> SOC secundário</w:t>
      </w:r>
      <w:r w:rsidRPr="00FD6408">
        <w:t xml:space="preserve"> </w:t>
      </w:r>
      <w:r w:rsidR="00DF1320" w:rsidRPr="00FD6408">
        <w:t>D</w:t>
      </w:r>
      <w:r w:rsidRPr="00FD6408">
        <w:t>istúrbios cardíacos.</w:t>
      </w:r>
    </w:p>
    <w:p w14:paraId="7057433F" w14:textId="6F7697C3" w:rsidR="00281129" w:rsidRPr="00FD6408" w:rsidRDefault="00154AEF">
      <w:pPr>
        <w:numPr>
          <w:ilvl w:val="0"/>
          <w:numId w:val="12"/>
        </w:numPr>
      </w:pPr>
      <w:r w:rsidRPr="00FD6408">
        <w:t xml:space="preserve">Inclua agrupamento de </w:t>
      </w:r>
      <w:proofErr w:type="spellStart"/>
      <w:r w:rsidRPr="00FD6408">
        <w:t>termos</w:t>
      </w:r>
      <w:proofErr w:type="spellEnd"/>
      <w:r w:rsidRPr="00FD6408">
        <w:t xml:space="preserve"> (HLGTs, HLTs) sempre </w:t>
      </w:r>
      <w:proofErr w:type="spellStart"/>
      <w:r w:rsidRPr="00FD6408">
        <w:t>que</w:t>
      </w:r>
      <w:proofErr w:type="spellEnd"/>
      <w:r w:rsidRPr="00FD6408">
        <w:t xml:space="preserve"> possível (lembrando das ressalvas descritas na Seção 2.5.1).</w:t>
      </w:r>
    </w:p>
    <w:p w14:paraId="5EBBAC10" w14:textId="14307BA1" w:rsidR="00281129" w:rsidRPr="00FD6408" w:rsidRDefault="00185D04">
      <w:pPr>
        <w:numPr>
          <w:ilvl w:val="0"/>
          <w:numId w:val="12"/>
        </w:numPr>
      </w:pPr>
      <w:r w:rsidRPr="00FD6408">
        <w:lastRenderedPageBreak/>
        <w:t xml:space="preserve">Em geral, consultas devem ser construídas com base </w:t>
      </w:r>
      <w:proofErr w:type="spellStart"/>
      <w:r w:rsidRPr="00FD6408">
        <w:t>em</w:t>
      </w:r>
      <w:proofErr w:type="spellEnd"/>
      <w:r w:rsidRPr="00FD6408">
        <w:t xml:space="preserve"> PTs e </w:t>
      </w:r>
      <w:proofErr w:type="spellStart"/>
      <w:r w:rsidRPr="00FD6408">
        <w:t>termos</w:t>
      </w:r>
      <w:proofErr w:type="spellEnd"/>
      <w:r w:rsidRPr="00FD6408">
        <w:t xml:space="preserve"> de agrupamento. A menos que conceitos muito específicos (por exemplo, espécies bacterianas) sejam </w:t>
      </w:r>
      <w:proofErr w:type="spellStart"/>
      <w:r w:rsidRPr="00FD6408">
        <w:t>necessários</w:t>
      </w:r>
      <w:proofErr w:type="spellEnd"/>
      <w:r w:rsidRPr="00FD6408">
        <w:t xml:space="preserve">, evite usar LLTs para </w:t>
      </w:r>
      <w:proofErr w:type="spellStart"/>
      <w:r w:rsidRPr="00FD6408">
        <w:t>construir</w:t>
      </w:r>
      <w:proofErr w:type="spellEnd"/>
      <w:r w:rsidRPr="00FD6408">
        <w:t xml:space="preserve"> </w:t>
      </w:r>
      <w:proofErr w:type="spellStart"/>
      <w:r w:rsidRPr="00FD6408">
        <w:t>consultas</w:t>
      </w:r>
      <w:proofErr w:type="spellEnd"/>
      <w:r w:rsidRPr="00FD6408">
        <w:t>.</w:t>
      </w:r>
    </w:p>
    <w:p w14:paraId="60C4DC78" w14:textId="23037E2C" w:rsidR="00281129" w:rsidRPr="00FD6408" w:rsidRDefault="00185D04">
      <w:pPr>
        <w:numPr>
          <w:ilvl w:val="0"/>
          <w:numId w:val="12"/>
        </w:numPr>
      </w:pPr>
      <w:r w:rsidRPr="00FD6408">
        <w:t>Considere salvar a consulta personalizada para uso futuro; a manutenção é necessária para as mudanças de versão do MedDRA.</w:t>
      </w:r>
    </w:p>
    <w:p w14:paraId="7B4ACEB1" w14:textId="7D1ADDBB" w:rsidR="00281129" w:rsidRPr="00FD6408" w:rsidRDefault="00185D04">
      <w:pPr>
        <w:numPr>
          <w:ilvl w:val="0"/>
          <w:numId w:val="12"/>
        </w:numPr>
      </w:pPr>
      <w:r w:rsidRPr="00FD6408">
        <w:t>Uma consulta personalizada que pode ser útil para outros usuários do MedDRA pode ser enviada a MSSO como um pedido de alteração para possível desenvolvimento como SMQ.</w:t>
      </w:r>
    </w:p>
    <w:p w14:paraId="7FE85A1A" w14:textId="77777777" w:rsidR="00281129" w:rsidRPr="00FD6408" w:rsidRDefault="00185D04">
      <w:r w:rsidRPr="00FD6408">
        <w:br w:type="page"/>
      </w:r>
    </w:p>
    <w:p w14:paraId="0FD596C0" w14:textId="77777777" w:rsidR="00281129" w:rsidRDefault="00185D04">
      <w:pPr>
        <w:pStyle w:val="Heading1"/>
      </w:pPr>
      <w:bookmarkStart w:id="110" w:name="_Toc222378735"/>
      <w:bookmarkStart w:id="111" w:name="_Toc202536410"/>
      <w:r>
        <w:lastRenderedPageBreak/>
        <w:t>APÊNDICE</w:t>
      </w:r>
      <w:bookmarkEnd w:id="110"/>
      <w:bookmarkEnd w:id="111"/>
    </w:p>
    <w:p w14:paraId="10050E9B" w14:textId="77777777" w:rsidR="00281129" w:rsidRDefault="00185D04">
      <w:pPr>
        <w:pStyle w:val="Heading2"/>
      </w:pPr>
      <w:bookmarkStart w:id="112" w:name="_Toc222378736"/>
      <w:bookmarkStart w:id="113" w:name="_Toc202536411"/>
      <w:r>
        <w:t>Links e Referências</w:t>
      </w:r>
      <w:bookmarkEnd w:id="112"/>
      <w:bookmarkEnd w:id="113"/>
    </w:p>
    <w:p w14:paraId="2D0E1565" w14:textId="0AB9586E" w:rsidR="00281129" w:rsidRPr="00FD6408" w:rsidRDefault="00185D04">
      <w:pPr>
        <w:ind w:left="360"/>
      </w:pPr>
      <w:r w:rsidRPr="00FD6408">
        <w:t xml:space="preserve">Os seguintes documentos e ferramentas podem ser encontrados no site </w:t>
      </w:r>
      <w:proofErr w:type="gramStart"/>
      <w:r w:rsidRPr="00FD6408">
        <w:t>do</w:t>
      </w:r>
      <w:proofErr w:type="gramEnd"/>
      <w:r w:rsidRPr="00FD6408">
        <w:t xml:space="preserve"> MedDRA: (</w:t>
      </w:r>
      <w:hyperlink r:id="rId25" w:history="1">
        <w:r w:rsidRPr="00FD6408">
          <w:rPr>
            <w:rStyle w:val="Hyperlink"/>
          </w:rPr>
          <w:t>www.meddra.org</w:t>
        </w:r>
      </w:hyperlink>
      <w:r w:rsidRPr="00FD6408">
        <w:t>):</w:t>
      </w:r>
    </w:p>
    <w:p w14:paraId="1057894E" w14:textId="0382336E" w:rsidR="00281129" w:rsidRPr="00FD6408" w:rsidRDefault="00185D04">
      <w:pPr>
        <w:pStyle w:val="ListParagraph"/>
        <w:numPr>
          <w:ilvl w:val="0"/>
          <w:numId w:val="14"/>
        </w:numPr>
      </w:pPr>
      <w:proofErr w:type="spellStart"/>
      <w:r w:rsidRPr="00FD6408">
        <w:t>Documento</w:t>
      </w:r>
      <w:proofErr w:type="spellEnd"/>
      <w:r w:rsidRPr="00FD6408">
        <w:t xml:space="preserve"> MedDRA Term Selection: Points to Consider (</w:t>
      </w:r>
      <w:proofErr w:type="spellStart"/>
      <w:r w:rsidRPr="00FD6408">
        <w:t>também</w:t>
      </w:r>
      <w:proofErr w:type="spellEnd"/>
      <w:r w:rsidRPr="00FD6408">
        <w:t xml:space="preserve"> </w:t>
      </w:r>
      <w:proofErr w:type="spellStart"/>
      <w:r w:rsidRPr="00FD6408">
        <w:t>disponível</w:t>
      </w:r>
      <w:proofErr w:type="spellEnd"/>
      <w:r w:rsidRPr="00FD6408">
        <w:t xml:space="preserve"> no site </w:t>
      </w:r>
      <w:proofErr w:type="gramStart"/>
      <w:r w:rsidRPr="00FD6408">
        <w:t>do</w:t>
      </w:r>
      <w:proofErr w:type="gramEnd"/>
      <w:r w:rsidRPr="00FD6408">
        <w:t xml:space="preserve"> JMO: www.pmrj.jp/jmo/)</w:t>
      </w:r>
    </w:p>
    <w:p w14:paraId="093B1F00" w14:textId="25FB2C2D" w:rsidR="00281129" w:rsidRPr="00FD6408" w:rsidRDefault="00185D04">
      <w:pPr>
        <w:pStyle w:val="ListParagraph"/>
        <w:numPr>
          <w:ilvl w:val="0"/>
          <w:numId w:val="14"/>
        </w:numPr>
        <w:rPr>
          <w:rFonts w:cs="Arial"/>
          <w:color w:val="000000" w:themeColor="text1"/>
        </w:rPr>
      </w:pPr>
      <w:r w:rsidRPr="00FD6408">
        <w:rPr>
          <w:rFonts w:cs="Arial"/>
          <w:color w:val="000000" w:themeColor="text1"/>
        </w:rPr>
        <w:t xml:space="preserve">Seleção de Termos MedDRA: Pontos a Considerar Versão Condensada </w:t>
      </w:r>
    </w:p>
    <w:p w14:paraId="3C20F62D" w14:textId="4B45E26E" w:rsidR="00281129" w:rsidRPr="00FD6408" w:rsidRDefault="00185D04">
      <w:pPr>
        <w:pStyle w:val="ListParagraph"/>
        <w:numPr>
          <w:ilvl w:val="0"/>
          <w:numId w:val="14"/>
        </w:numPr>
        <w:rPr>
          <w:rFonts w:cs="Arial"/>
          <w:color w:val="000000" w:themeColor="text1"/>
        </w:rPr>
      </w:pPr>
      <w:r w:rsidRPr="00FD6408">
        <w:rPr>
          <w:rFonts w:cs="Arial"/>
          <w:color w:val="000000" w:themeColor="text1"/>
        </w:rPr>
        <w:t xml:space="preserve">Recuperação e Apresentação de Dados do MedDRA: Pontos a Considerar Versão Condensada </w:t>
      </w:r>
    </w:p>
    <w:p w14:paraId="5790F882" w14:textId="1E21690B" w:rsidR="00281129" w:rsidRPr="00FD6408" w:rsidRDefault="00185D04">
      <w:pPr>
        <w:pStyle w:val="ListParagraph"/>
        <w:numPr>
          <w:ilvl w:val="0"/>
          <w:numId w:val="14"/>
        </w:numPr>
      </w:pPr>
      <w:r w:rsidRPr="00FD6408">
        <w:rPr>
          <w:rFonts w:cs="Arial"/>
        </w:rPr>
        <w:t xml:space="preserve">Documento </w:t>
      </w:r>
      <w:proofErr w:type="spellStart"/>
      <w:r w:rsidRPr="00FD6408">
        <w:rPr>
          <w:rFonts w:cs="Arial"/>
        </w:rPr>
        <w:t>Complementar</w:t>
      </w:r>
      <w:proofErr w:type="spellEnd"/>
      <w:r w:rsidRPr="00FD6408">
        <w:rPr>
          <w:rFonts w:cs="Arial"/>
        </w:rPr>
        <w:t xml:space="preserve"> MedDRA Points to Consider (</w:t>
      </w:r>
      <w:proofErr w:type="spellStart"/>
      <w:r w:rsidRPr="00FD6408">
        <w:rPr>
          <w:rFonts w:cs="Arial"/>
        </w:rPr>
        <w:t>também</w:t>
      </w:r>
      <w:proofErr w:type="spellEnd"/>
      <w:r w:rsidRPr="00FD6408">
        <w:rPr>
          <w:rFonts w:cs="Arial"/>
        </w:rPr>
        <w:t xml:space="preserve"> </w:t>
      </w:r>
      <w:proofErr w:type="spellStart"/>
      <w:r w:rsidRPr="00FD6408">
        <w:rPr>
          <w:rFonts w:cs="Arial"/>
        </w:rPr>
        <w:t>disponível</w:t>
      </w:r>
      <w:proofErr w:type="spellEnd"/>
      <w:r w:rsidRPr="00FD6408">
        <w:rPr>
          <w:rFonts w:cs="Arial"/>
        </w:rPr>
        <w:t xml:space="preserve"> no site </w:t>
      </w:r>
      <w:proofErr w:type="gramStart"/>
      <w:r w:rsidRPr="00FD6408">
        <w:rPr>
          <w:rFonts w:cs="Arial"/>
        </w:rPr>
        <w:t>do</w:t>
      </w:r>
      <w:proofErr w:type="gramEnd"/>
      <w:r w:rsidRPr="00FD6408">
        <w:rPr>
          <w:rFonts w:cs="Arial"/>
        </w:rPr>
        <w:t xml:space="preserve"> JMO: www.pmrj.jp/jmo/)</w:t>
      </w:r>
    </w:p>
    <w:p w14:paraId="6F9A7D19" w14:textId="77777777" w:rsidR="00281129" w:rsidRDefault="00185D04">
      <w:pPr>
        <w:pStyle w:val="ListParagraph"/>
        <w:numPr>
          <w:ilvl w:val="0"/>
          <w:numId w:val="14"/>
        </w:numPr>
      </w:pPr>
      <w:r>
        <w:t>Guia Introdutório do MedDRA</w:t>
      </w:r>
    </w:p>
    <w:p w14:paraId="14BE1B2D" w14:textId="24C9AA1E" w:rsidR="00281129" w:rsidRPr="00FD6408" w:rsidRDefault="00185D04">
      <w:pPr>
        <w:pStyle w:val="ListParagraph"/>
        <w:numPr>
          <w:ilvl w:val="0"/>
          <w:numId w:val="14"/>
        </w:numPr>
      </w:pPr>
      <w:r w:rsidRPr="00FD6408">
        <w:t>Guia Introdutório para Consultas Padronizadas do MedDRA (SMQs)</w:t>
      </w:r>
    </w:p>
    <w:p w14:paraId="5C2540D2" w14:textId="1C5EED5B" w:rsidR="00281129" w:rsidRPr="00FD6408" w:rsidRDefault="00185D04">
      <w:pPr>
        <w:pStyle w:val="ListParagraph"/>
        <w:numPr>
          <w:ilvl w:val="0"/>
          <w:numId w:val="14"/>
        </w:numPr>
      </w:pPr>
      <w:r w:rsidRPr="00FD6408">
        <w:t>Documento de Informação de Solicitação de Alteração do MedDRA</w:t>
      </w:r>
    </w:p>
    <w:p w14:paraId="1C34B054" w14:textId="00C473BC" w:rsidR="00281129" w:rsidRDefault="00185D04">
      <w:pPr>
        <w:pStyle w:val="ListParagraph"/>
        <w:numPr>
          <w:ilvl w:val="0"/>
          <w:numId w:val="14"/>
        </w:numPr>
      </w:pPr>
      <w:r>
        <w:t>Navegador Web MedDRA *</w:t>
      </w:r>
    </w:p>
    <w:p w14:paraId="2C5D398B" w14:textId="0B98A534" w:rsidR="00281129" w:rsidRDefault="00185D04">
      <w:pPr>
        <w:pStyle w:val="ListParagraph"/>
        <w:numPr>
          <w:ilvl w:val="0"/>
          <w:numId w:val="14"/>
        </w:numPr>
      </w:pPr>
      <w:r>
        <w:t>Navegador Móvel MedDRA*</w:t>
      </w:r>
    </w:p>
    <w:p w14:paraId="0F7557B9" w14:textId="7A066E51" w:rsidR="00281129" w:rsidRDefault="00185D04">
      <w:pPr>
        <w:pStyle w:val="ListParagraph"/>
        <w:numPr>
          <w:ilvl w:val="0"/>
          <w:numId w:val="14"/>
        </w:numPr>
      </w:pPr>
      <w:r>
        <w:t>Navegador de Desktop MedDRA</w:t>
      </w:r>
    </w:p>
    <w:p w14:paraId="23B31FF6" w14:textId="63C30821" w:rsidR="00281129" w:rsidRPr="00FD6408" w:rsidRDefault="00185D04">
      <w:pPr>
        <w:pStyle w:val="ListParagraph"/>
        <w:numPr>
          <w:ilvl w:val="0"/>
          <w:numId w:val="14"/>
        </w:numPr>
      </w:pPr>
      <w:r w:rsidRPr="00FD6408">
        <w:t>Relatório de Versão do MedDRA (lista todas as mudanças na nova versão) *</w:t>
      </w:r>
    </w:p>
    <w:p w14:paraId="29DDEC59" w14:textId="62D663BF" w:rsidR="00281129" w:rsidRPr="00FD6408" w:rsidRDefault="00185D04">
      <w:pPr>
        <w:pStyle w:val="ListParagraph"/>
        <w:numPr>
          <w:ilvl w:val="0"/>
          <w:numId w:val="14"/>
        </w:numPr>
      </w:pPr>
      <w:r w:rsidRPr="00FD6408">
        <w:rPr>
          <w:rFonts w:cs="TimesNewRomanPS-BoldMT"/>
          <w:bCs/>
        </w:rPr>
        <w:t>Ferramenta de Análise de Versões MedDRA (compara quaisquer duas versões)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Melhores Práticas do MedDRA</w:t>
      </w:r>
    </w:p>
    <w:p w14:paraId="1C7F9BB8" w14:textId="647DB994" w:rsidR="00281129" w:rsidRPr="00FD6408" w:rsidRDefault="00185D04">
      <w:pPr>
        <w:pStyle w:val="ListParagraph"/>
        <w:numPr>
          <w:ilvl w:val="0"/>
          <w:numId w:val="14"/>
        </w:numPr>
        <w:autoSpaceDE w:val="0"/>
        <w:autoSpaceDN w:val="0"/>
        <w:adjustRightInd w:val="0"/>
        <w:rPr>
          <w:rFonts w:cs="TimesNewRomanPS-BoldMT"/>
          <w:bCs/>
        </w:rPr>
      </w:pPr>
      <w:r w:rsidRPr="00FD6408">
        <w:rPr>
          <w:rFonts w:cs="TimesNewRomanPS-BoldMT"/>
          <w:bCs/>
        </w:rPr>
        <w:t>Data de Transição para a Próxima Versão do MedDRA</w:t>
      </w:r>
    </w:p>
    <w:p w14:paraId="6685911F" w14:textId="77777777" w:rsidR="00281129" w:rsidRDefault="00185D04">
      <w:pPr>
        <w:pStyle w:val="ListParagraph"/>
        <w:numPr>
          <w:ilvl w:val="0"/>
          <w:numId w:val="14"/>
        </w:numPr>
        <w:autoSpaceDE w:val="0"/>
        <w:autoSpaceDN w:val="0"/>
        <w:adjustRightInd w:val="0"/>
        <w:rPr>
          <w:rFonts w:cs="TimesNewRomanPS-BoldMT"/>
          <w:bCs/>
        </w:rPr>
      </w:pPr>
      <w:r>
        <w:t>Planilha SMQ de produção*</w:t>
      </w:r>
    </w:p>
    <w:p w14:paraId="2D1D43B4" w14:textId="46455016" w:rsidR="00281129" w:rsidRPr="00FD6408" w:rsidRDefault="00185D04">
      <w:pPr>
        <w:pStyle w:val="ListParagraph"/>
        <w:numPr>
          <w:ilvl w:val="0"/>
          <w:numId w:val="14"/>
        </w:numPr>
        <w:autoSpaceDE w:val="0"/>
        <w:autoSpaceDN w:val="0"/>
        <w:adjustRightInd w:val="0"/>
        <w:rPr>
          <w:rFonts w:cs="TimesNewRomanPS-BoldMT"/>
          <w:bCs/>
        </w:rPr>
      </w:pPr>
      <w:r w:rsidRPr="00FD6408">
        <w:t xml:space="preserve">Lista de ferramentas de </w:t>
      </w:r>
      <w:proofErr w:type="spellStart"/>
      <w:r w:rsidRPr="00FD6408">
        <w:t>sistema</w:t>
      </w:r>
      <w:proofErr w:type="spellEnd"/>
      <w:r w:rsidRPr="00FD6408">
        <w:t xml:space="preserve"> </w:t>
      </w:r>
      <w:proofErr w:type="spellStart"/>
      <w:r w:rsidRPr="00FD6408">
        <w:t>que</w:t>
      </w:r>
      <w:proofErr w:type="spellEnd"/>
      <w:r w:rsidRPr="00FD6408">
        <w:t xml:space="preserve"> </w:t>
      </w:r>
      <w:proofErr w:type="spellStart"/>
      <w:r w:rsidRPr="00FD6408">
        <w:t>suportam</w:t>
      </w:r>
      <w:proofErr w:type="spellEnd"/>
      <w:r w:rsidRPr="00FD6408">
        <w:t xml:space="preserve"> SMQs</w:t>
      </w:r>
    </w:p>
    <w:p w14:paraId="56BB2A61" w14:textId="77777777" w:rsidR="00281129" w:rsidRPr="00FD6408" w:rsidRDefault="00185D04">
      <w:r w:rsidRPr="00FD6408">
        <w:t>* Requer ID de usuário e senha para acessar</w:t>
      </w:r>
    </w:p>
    <w:p w14:paraId="6555AAD8" w14:textId="6C1E365A" w:rsidR="00281129" w:rsidRPr="00FD6408" w:rsidRDefault="00185D04">
      <w:pPr>
        <w:ind w:firstLine="360"/>
      </w:pPr>
      <w:r w:rsidRPr="00FD6408">
        <w:t xml:space="preserve">O documento a seguir pode ser encontrado no site </w:t>
      </w:r>
      <w:proofErr w:type="gramStart"/>
      <w:r w:rsidRPr="00FD6408">
        <w:t>do</w:t>
      </w:r>
      <w:proofErr w:type="gramEnd"/>
      <w:r w:rsidRPr="00FD6408">
        <w:t xml:space="preserve"> ICH (</w:t>
      </w:r>
      <w:hyperlink r:id="rId26" w:history="1">
        <w:r w:rsidRPr="00FD6408">
          <w:rPr>
            <w:rStyle w:val="Hyperlink"/>
          </w:rPr>
          <w:t>www.ich.org</w:t>
        </w:r>
      </w:hyperlink>
      <w:r w:rsidRPr="00FD6408">
        <w:t>):</w:t>
      </w:r>
    </w:p>
    <w:p w14:paraId="228817FB" w14:textId="5E181D25" w:rsidR="00281129" w:rsidRDefault="00185D04">
      <w:pPr>
        <w:pStyle w:val="ListParagraph"/>
        <w:numPr>
          <w:ilvl w:val="0"/>
          <w:numId w:val="15"/>
        </w:numPr>
      </w:pPr>
      <w:r>
        <w:t>ICH E2E: Plan</w:t>
      </w:r>
      <w:r w:rsidR="00F500D1">
        <w:t>o</w:t>
      </w:r>
      <w:r>
        <w:t xml:space="preserve"> de Farmacovigilância</w:t>
      </w:r>
    </w:p>
    <w:p w14:paraId="5A0CC728" w14:textId="5E22F76C" w:rsidR="00281129" w:rsidRPr="00FD6408" w:rsidRDefault="00185D04" w:rsidP="0040223B">
      <w:pPr>
        <w:ind w:left="364"/>
      </w:pPr>
      <w:r w:rsidRPr="00FD6408">
        <w:t xml:space="preserve">O relatório a seguir pode ser encontrado no site </w:t>
      </w:r>
      <w:proofErr w:type="gramStart"/>
      <w:r w:rsidRPr="00FD6408">
        <w:t>do</w:t>
      </w:r>
      <w:proofErr w:type="gramEnd"/>
      <w:r w:rsidRPr="00FD6408">
        <w:t xml:space="preserve"> CIOMS (www.cioms.ch)</w:t>
      </w:r>
    </w:p>
    <w:p w14:paraId="3741349B" w14:textId="4EBA5BD1" w:rsidR="00281129" w:rsidRDefault="00185D04">
      <w:pPr>
        <w:pStyle w:val="ListParagraph"/>
        <w:numPr>
          <w:ilvl w:val="0"/>
          <w:numId w:val="15"/>
        </w:numPr>
        <w:rPr>
          <w:rFonts w:cs="Times New Roman"/>
          <w:bCs/>
          <w:szCs w:val="32"/>
        </w:rPr>
      </w:pPr>
      <w:r w:rsidRPr="00FD6408">
        <w:rPr>
          <w:rFonts w:cs="Times New Roman"/>
          <w:bCs/>
          <w:szCs w:val="32"/>
        </w:rPr>
        <w:t xml:space="preserve">Desenvolvimento e uso racional das consultas padronizadas do MedDRA (SMQs): </w:t>
      </w:r>
      <w:proofErr w:type="spellStart"/>
      <w:r w:rsidRPr="00FD6408">
        <w:rPr>
          <w:rFonts w:cs="Times New Roman"/>
          <w:bCs/>
          <w:szCs w:val="32"/>
        </w:rPr>
        <w:t>Recuperação</w:t>
      </w:r>
      <w:proofErr w:type="spellEnd"/>
      <w:r w:rsidRPr="00FD6408">
        <w:rPr>
          <w:rFonts w:cs="Times New Roman"/>
          <w:bCs/>
          <w:szCs w:val="32"/>
        </w:rPr>
        <w:t xml:space="preserve"> de </w:t>
      </w:r>
      <w:proofErr w:type="spellStart"/>
      <w:r w:rsidRPr="00FD6408">
        <w:rPr>
          <w:rFonts w:cs="Times New Roman"/>
          <w:bCs/>
          <w:szCs w:val="32"/>
        </w:rPr>
        <w:t>Reações</w:t>
      </w:r>
      <w:proofErr w:type="spellEnd"/>
      <w:r w:rsidRPr="00FD6408">
        <w:rPr>
          <w:rFonts w:cs="Times New Roman"/>
          <w:bCs/>
          <w:szCs w:val="32"/>
        </w:rPr>
        <w:t xml:space="preserve"> Adversas a Medicamentos com MedDRA. </w:t>
      </w:r>
      <w:r>
        <w:rPr>
          <w:rFonts w:cs="Times New Roman"/>
          <w:bCs/>
          <w:szCs w:val="32"/>
        </w:rPr>
        <w:t>Segunda edição.</w:t>
      </w:r>
    </w:p>
    <w:p w14:paraId="699EE720" w14:textId="77777777" w:rsidR="00281129" w:rsidRDefault="00185D04">
      <w:pPr>
        <w:rPr>
          <w:b/>
          <w:bCs/>
          <w:iCs/>
          <w:szCs w:val="28"/>
        </w:rPr>
      </w:pPr>
      <w:r>
        <w:br w:type="page"/>
      </w:r>
    </w:p>
    <w:p w14:paraId="26EC500D" w14:textId="77777777" w:rsidR="00281129" w:rsidRDefault="00185D04">
      <w:pPr>
        <w:pStyle w:val="Heading2"/>
      </w:pPr>
      <w:bookmarkStart w:id="114" w:name="_Toc222378737"/>
      <w:bookmarkStart w:id="115" w:name="_Toc202536412"/>
      <w:r>
        <w:lastRenderedPageBreak/>
        <w:t>Figuras</w:t>
      </w:r>
      <w:bookmarkEnd w:id="114"/>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1359"/>
        <w:gridCol w:w="3001"/>
        <w:gridCol w:w="1359"/>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OUTRA TERMINOLOGIA </w:t>
            </w:r>
          </w:p>
          <w:p w14:paraId="5457A0AC" w14:textId="5E61525E" w:rsidR="00281129" w:rsidRDefault="00185D04">
            <w:pPr>
              <w:spacing w:before="60" w:after="60"/>
              <w:jc w:val="center"/>
              <w:rPr>
                <w:rFonts w:ascii="Arial Bold" w:eastAsia="Arial Unicode MS" w:hAnsi="Arial Bold"/>
              </w:rPr>
            </w:pPr>
            <w:r>
              <w:rPr>
                <w:rFonts w:ascii="Arial Bold" w:hAnsi="Arial Bold"/>
                <w:b/>
                <w:bCs/>
              </w:rPr>
              <w:t>TERMOS PREFERENCIAIS</w:t>
            </w:r>
          </w:p>
        </w:tc>
        <w:tc>
          <w:tcPr>
            <w:tcW w:w="1278" w:type="dxa"/>
            <w:shd w:val="clear" w:color="auto" w:fill="E6E6E6"/>
            <w:vAlign w:val="center"/>
          </w:tcPr>
          <w:p w14:paraId="40BBB768" w14:textId="56A1BA23" w:rsidR="00281129" w:rsidRDefault="00185D04">
            <w:pPr>
              <w:spacing w:before="60" w:after="60"/>
              <w:jc w:val="center"/>
              <w:rPr>
                <w:rFonts w:ascii="Arial Bold" w:hAnsi="Arial Bold"/>
              </w:rPr>
            </w:pPr>
            <w:r>
              <w:rPr>
                <w:rFonts w:ascii="Arial Bold" w:hAnsi="Arial Bold"/>
                <w:b/>
                <w:bCs/>
              </w:rPr>
              <w:t>N</w:t>
            </w:r>
            <w:r w:rsidR="00587239">
              <w:rPr>
                <w:rFonts w:ascii="Arial Bold" w:hAnsi="Arial Bold"/>
                <w:b/>
                <w:bCs/>
              </w:rPr>
              <w:t>úmero</w:t>
            </w:r>
            <w:r>
              <w:rPr>
                <w:rFonts w:ascii="Arial Bold" w:hAnsi="Arial Bold"/>
                <w:b/>
                <w:bCs/>
              </w:rPr>
              <w:t xml:space="preserve"> EVENTOS</w:t>
            </w:r>
          </w:p>
        </w:tc>
        <w:tc>
          <w:tcPr>
            <w:tcW w:w="3121" w:type="dxa"/>
            <w:shd w:val="clear" w:color="auto" w:fill="E6E6E6"/>
            <w:vAlign w:val="center"/>
          </w:tcPr>
          <w:p w14:paraId="7C77F136" w14:textId="156EB054" w:rsidR="00281129" w:rsidRDefault="00185D04">
            <w:pPr>
              <w:spacing w:before="60" w:after="60"/>
              <w:jc w:val="center"/>
              <w:rPr>
                <w:rFonts w:ascii="Arial Bold" w:hAnsi="Arial Bold"/>
                <w:b/>
                <w:bCs/>
              </w:rPr>
            </w:pPr>
            <w:r>
              <w:rPr>
                <w:rFonts w:ascii="Arial Bold" w:hAnsi="Arial Bold"/>
                <w:b/>
                <w:bCs/>
              </w:rPr>
              <w:t>MedDRA Versão 23.0</w:t>
            </w:r>
          </w:p>
          <w:p w14:paraId="206D9C0E" w14:textId="526F314D" w:rsidR="00281129" w:rsidRDefault="00185D04">
            <w:pPr>
              <w:spacing w:before="60" w:after="60"/>
              <w:jc w:val="center"/>
              <w:rPr>
                <w:rFonts w:ascii="Arial Bold" w:hAnsi="Arial Bold"/>
              </w:rPr>
            </w:pPr>
            <w:r>
              <w:rPr>
                <w:rFonts w:ascii="Arial Bold" w:hAnsi="Arial Bold"/>
                <w:b/>
                <w:bCs/>
              </w:rPr>
              <w:t>TERMOS PREFERENCIAIS</w:t>
            </w:r>
          </w:p>
        </w:tc>
        <w:tc>
          <w:tcPr>
            <w:tcW w:w="1278" w:type="dxa"/>
            <w:shd w:val="clear" w:color="auto" w:fill="E6E6E6"/>
            <w:vAlign w:val="center"/>
          </w:tcPr>
          <w:p w14:paraId="28088D3E" w14:textId="0EC325F3" w:rsidR="00281129" w:rsidRDefault="00185D04">
            <w:pPr>
              <w:spacing w:before="60" w:after="60"/>
              <w:jc w:val="center"/>
              <w:rPr>
                <w:rFonts w:ascii="Arial Bold" w:hAnsi="Arial Bold"/>
              </w:rPr>
            </w:pPr>
            <w:r>
              <w:rPr>
                <w:rFonts w:ascii="Arial Bold" w:hAnsi="Arial Bold"/>
                <w:b/>
                <w:bCs/>
              </w:rPr>
              <w:t>N</w:t>
            </w:r>
            <w:r w:rsidR="001D7543">
              <w:rPr>
                <w:rFonts w:ascii="Arial Bold" w:hAnsi="Arial Bold"/>
                <w:b/>
                <w:bCs/>
              </w:rPr>
              <w:t>úmero</w:t>
            </w:r>
            <w:r>
              <w:rPr>
                <w:rFonts w:ascii="Arial Bold" w:hAnsi="Arial Bold"/>
                <w:b/>
                <w:bCs/>
              </w:rPr>
              <w:t xml:space="preserve"> EVENTOS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Infecção</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Infecção do trato respiratório superior</w:t>
            </w:r>
          </w:p>
          <w:p w14:paraId="2423DE63" w14:textId="77777777" w:rsidR="00281129" w:rsidRPr="00CA3D05" w:rsidRDefault="00185D04">
            <w:pPr>
              <w:spacing w:before="60" w:after="60"/>
              <w:rPr>
                <w:i/>
                <w:iCs/>
              </w:rPr>
            </w:pPr>
            <w:r w:rsidRPr="00CA3D05">
              <w:rPr>
                <w:i/>
                <w:iCs/>
              </w:rPr>
              <w:t>Nasofaringite</w:t>
            </w:r>
          </w:p>
          <w:p w14:paraId="0F174925" w14:textId="77777777" w:rsidR="00281129" w:rsidRPr="00CA3D05" w:rsidRDefault="00185D04">
            <w:pPr>
              <w:spacing w:before="60" w:after="60"/>
              <w:rPr>
                <w:i/>
                <w:iCs/>
              </w:rPr>
            </w:pPr>
            <w:r w:rsidRPr="00CA3D05">
              <w:rPr>
                <w:i/>
                <w:iCs/>
              </w:rPr>
              <w:t>Infecção</w:t>
            </w:r>
          </w:p>
          <w:p w14:paraId="0B5DC75E" w14:textId="77777777" w:rsidR="00281129" w:rsidRPr="00CA3D05" w:rsidRDefault="00185D04">
            <w:pPr>
              <w:spacing w:before="60" w:after="60"/>
              <w:rPr>
                <w:i/>
                <w:iCs/>
              </w:rPr>
            </w:pPr>
            <w:r w:rsidRPr="00CA3D05">
              <w:rPr>
                <w:i/>
                <w:iCs/>
              </w:rPr>
              <w:t>Infecção do trato respiratório inferior</w:t>
            </w:r>
          </w:p>
          <w:p w14:paraId="27B61A19" w14:textId="77777777" w:rsidR="00281129" w:rsidRPr="00CA3D05" w:rsidRDefault="00185D04">
            <w:pPr>
              <w:spacing w:before="60" w:after="60"/>
              <w:rPr>
                <w:i/>
                <w:iCs/>
              </w:rPr>
            </w:pPr>
            <w:r w:rsidRPr="00CA3D05">
              <w:rPr>
                <w:i/>
                <w:iCs/>
              </w:rPr>
              <w:t>Infecção de pele</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Dor abdominal</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Dor abdominal</w:t>
            </w:r>
          </w:p>
          <w:p w14:paraId="283C28A3" w14:textId="44EA359A" w:rsidR="00281129" w:rsidRPr="00CA3D05" w:rsidRDefault="00185D04">
            <w:pPr>
              <w:spacing w:before="60" w:after="60"/>
              <w:rPr>
                <w:i/>
                <w:iCs/>
              </w:rPr>
            </w:pPr>
            <w:r w:rsidRPr="00CA3D05">
              <w:rPr>
                <w:i/>
                <w:iCs/>
              </w:rPr>
              <w:t>Dor abdominal superior</w:t>
            </w:r>
          </w:p>
          <w:p w14:paraId="26EFAB64" w14:textId="1D3445A3" w:rsidR="00281129" w:rsidRPr="00CA3D05" w:rsidRDefault="00FF1EF7">
            <w:pPr>
              <w:spacing w:before="60" w:after="60"/>
              <w:rPr>
                <w:i/>
                <w:iCs/>
              </w:rPr>
            </w:pPr>
            <w:r>
              <w:rPr>
                <w:i/>
                <w:iCs/>
              </w:rPr>
              <w:t>Desconforto</w:t>
            </w:r>
            <w:r w:rsidR="00185D04" w:rsidRPr="00CA3D05">
              <w:rPr>
                <w:i/>
                <w:iCs/>
              </w:rPr>
              <w:t xml:space="preserve"> abdominal</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Lesão acidental</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Lesão</w:t>
            </w:r>
          </w:p>
          <w:p w14:paraId="22B28477" w14:textId="7E69F669" w:rsidR="00281129" w:rsidRPr="00CA3D05" w:rsidRDefault="00185D04">
            <w:pPr>
              <w:spacing w:before="60" w:after="60"/>
              <w:rPr>
                <w:i/>
                <w:iCs/>
              </w:rPr>
            </w:pPr>
            <w:r w:rsidRPr="00CA3D05">
              <w:rPr>
                <w:i/>
                <w:iCs/>
              </w:rPr>
              <w:t>Laceração d</w:t>
            </w:r>
            <w:r w:rsidR="00FF1EF7">
              <w:rPr>
                <w:i/>
                <w:iCs/>
              </w:rPr>
              <w:t>a</w:t>
            </w:r>
            <w:r w:rsidRPr="00CA3D05">
              <w:rPr>
                <w:i/>
                <w:iCs/>
              </w:rPr>
              <w:t xml:space="preserve"> pele</w:t>
            </w:r>
          </w:p>
          <w:p w14:paraId="35908C38" w14:textId="5522696C" w:rsidR="00281129" w:rsidRPr="00CA3D05" w:rsidRDefault="00185D04">
            <w:pPr>
              <w:spacing w:before="60" w:after="60"/>
              <w:rPr>
                <w:i/>
                <w:iCs/>
              </w:rPr>
            </w:pPr>
            <w:r w:rsidRPr="00CA3D05">
              <w:rPr>
                <w:i/>
                <w:iCs/>
              </w:rPr>
              <w:t>Entorse</w:t>
            </w:r>
            <w:r w:rsidR="00FF1EF7">
              <w:rPr>
                <w:i/>
                <w:iCs/>
              </w:rPr>
              <w:t xml:space="preserve"> de</w:t>
            </w:r>
            <w:r w:rsidRPr="00CA3D05">
              <w:rPr>
                <w:i/>
                <w:iCs/>
              </w:rPr>
              <w:t xml:space="preserve"> ligament</w:t>
            </w:r>
            <w:r w:rsidR="00FF1EF7">
              <w:rPr>
                <w:i/>
                <w:iCs/>
              </w:rPr>
              <w:t>o</w:t>
            </w:r>
          </w:p>
          <w:p w14:paraId="056002A9" w14:textId="3D1E2086" w:rsidR="00281129" w:rsidRPr="00CA3D05" w:rsidRDefault="00185D04">
            <w:pPr>
              <w:spacing w:before="60" w:after="60"/>
              <w:rPr>
                <w:i/>
                <w:iCs/>
              </w:rPr>
            </w:pPr>
            <w:r w:rsidRPr="00CA3D05">
              <w:rPr>
                <w:i/>
                <w:iCs/>
              </w:rPr>
              <w:t xml:space="preserve">Lesão </w:t>
            </w:r>
            <w:r w:rsidR="00CB02B7">
              <w:rPr>
                <w:i/>
                <w:iCs/>
              </w:rPr>
              <w:t>do dorso</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0D6D760B" w:rsidR="00281129" w:rsidRDefault="00185D04">
      <w:r w:rsidRPr="00FD6408">
        <w:rPr>
          <w:i/>
        </w:rPr>
        <w:t xml:space="preserve">Figura 1 – Como </w:t>
      </w:r>
      <w:r w:rsidRPr="00FD6408">
        <w:rPr>
          <w:i/>
          <w:snapToGrid w:val="0"/>
        </w:rPr>
        <w:t xml:space="preserve">dados codificados para um único conceito a partir de outra terminologia podem ser expressos </w:t>
      </w:r>
      <w:proofErr w:type="spellStart"/>
      <w:r w:rsidRPr="00FD6408">
        <w:rPr>
          <w:i/>
          <w:snapToGrid w:val="0"/>
        </w:rPr>
        <w:t>por</w:t>
      </w:r>
      <w:proofErr w:type="spellEnd"/>
      <w:r w:rsidRPr="00FD6408">
        <w:rPr>
          <w:i/>
          <w:snapToGrid w:val="0"/>
        </w:rPr>
        <w:t xml:space="preserve"> </w:t>
      </w:r>
      <w:proofErr w:type="spellStart"/>
      <w:r w:rsidRPr="00FD6408">
        <w:rPr>
          <w:i/>
          <w:snapToGrid w:val="0"/>
        </w:rPr>
        <w:t>vários</w:t>
      </w:r>
      <w:proofErr w:type="spellEnd"/>
      <w:r w:rsidRPr="00FD6408">
        <w:rPr>
          <w:i/>
          <w:snapToGrid w:val="0"/>
        </w:rPr>
        <w:t xml:space="preserve"> PTs no MedDRA. </w:t>
      </w:r>
      <w:r>
        <w:t>Exemplo da versão 23.0 do MedDRA.</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OUTRA TERMINOLOGIA</w:t>
            </w:r>
          </w:p>
        </w:tc>
        <w:tc>
          <w:tcPr>
            <w:tcW w:w="3784" w:type="dxa"/>
            <w:gridSpan w:val="2"/>
            <w:shd w:val="clear" w:color="auto" w:fill="E6E6E6"/>
          </w:tcPr>
          <w:p w14:paraId="6FBED2B0" w14:textId="3B564243" w:rsidR="00281129" w:rsidRDefault="00185D04">
            <w:pPr>
              <w:spacing w:before="60" w:after="60"/>
              <w:jc w:val="center"/>
              <w:rPr>
                <w:b/>
                <w:bCs/>
                <w:snapToGrid w:val="0"/>
              </w:rPr>
            </w:pPr>
            <w:r>
              <w:rPr>
                <w:b/>
                <w:bCs/>
                <w:snapToGrid w:val="0"/>
              </w:rPr>
              <w:t>MedDRA Versão 23.0</w:t>
            </w:r>
          </w:p>
        </w:tc>
      </w:tr>
      <w:tr w:rsidR="00281129" w14:paraId="43B0BC98" w14:textId="77777777">
        <w:trPr>
          <w:trHeight w:val="416"/>
          <w:jc w:val="center"/>
        </w:trPr>
        <w:tc>
          <w:tcPr>
            <w:tcW w:w="2074" w:type="dxa"/>
          </w:tcPr>
          <w:p w14:paraId="1B9CC2EA" w14:textId="7738DC01" w:rsidR="00281129" w:rsidRDefault="00185D04">
            <w:pPr>
              <w:spacing w:before="60" w:after="60"/>
              <w:jc w:val="center"/>
              <w:rPr>
                <w:b/>
                <w:bCs/>
                <w:snapToGrid w:val="0"/>
              </w:rPr>
            </w:pPr>
            <w:r>
              <w:rPr>
                <w:b/>
                <w:bCs/>
                <w:snapToGrid w:val="0"/>
              </w:rPr>
              <w:t>Evento Relatado</w:t>
            </w:r>
          </w:p>
          <w:p w14:paraId="67EE5389" w14:textId="5B5D0022" w:rsidR="00281129" w:rsidRDefault="00185D04">
            <w:pPr>
              <w:spacing w:before="60" w:after="60"/>
              <w:jc w:val="center"/>
              <w:rPr>
                <w:snapToGrid w:val="0"/>
              </w:rPr>
            </w:pPr>
            <w:r>
              <w:rPr>
                <w:b/>
                <w:bCs/>
                <w:snapToGrid w:val="0"/>
              </w:rPr>
              <w:t>(% sujeitos)</w:t>
            </w:r>
          </w:p>
        </w:tc>
        <w:tc>
          <w:tcPr>
            <w:tcW w:w="1938" w:type="dxa"/>
          </w:tcPr>
          <w:p w14:paraId="3D07A861" w14:textId="77777777" w:rsidR="00281129" w:rsidRDefault="00185D04">
            <w:pPr>
              <w:spacing w:before="60" w:after="60"/>
              <w:jc w:val="center"/>
              <w:rPr>
                <w:b/>
                <w:bCs/>
                <w:snapToGrid w:val="0"/>
              </w:rPr>
            </w:pPr>
            <w:r>
              <w:rPr>
                <w:b/>
                <w:bCs/>
                <w:snapToGrid w:val="0"/>
              </w:rPr>
              <w:t>Termo codificado</w:t>
            </w:r>
          </w:p>
          <w:p w14:paraId="69D36382" w14:textId="19DAF63D" w:rsidR="00281129" w:rsidRDefault="00185D04">
            <w:pPr>
              <w:spacing w:before="60" w:after="60"/>
              <w:jc w:val="center"/>
              <w:rPr>
                <w:b/>
                <w:bCs/>
                <w:snapToGrid w:val="0"/>
              </w:rPr>
            </w:pPr>
            <w:r>
              <w:rPr>
                <w:b/>
                <w:bCs/>
                <w:snapToGrid w:val="0"/>
              </w:rPr>
              <w:t>(% sujeitos)</w:t>
            </w:r>
          </w:p>
        </w:tc>
        <w:tc>
          <w:tcPr>
            <w:tcW w:w="1732" w:type="dxa"/>
          </w:tcPr>
          <w:p w14:paraId="6D9D5CFF" w14:textId="00254C7E" w:rsidR="00281129" w:rsidRDefault="00185D04">
            <w:pPr>
              <w:spacing w:before="60" w:after="60"/>
              <w:jc w:val="center"/>
              <w:rPr>
                <w:b/>
                <w:bCs/>
                <w:snapToGrid w:val="0"/>
              </w:rPr>
            </w:pPr>
            <w:r>
              <w:rPr>
                <w:b/>
                <w:bCs/>
                <w:snapToGrid w:val="0"/>
              </w:rPr>
              <w:t xml:space="preserve">Sistema </w:t>
            </w:r>
            <w:r w:rsidR="00281298">
              <w:rPr>
                <w:b/>
                <w:bCs/>
                <w:snapToGrid w:val="0"/>
              </w:rPr>
              <w:t>Órgão</w:t>
            </w:r>
            <w:r>
              <w:rPr>
                <w:b/>
                <w:bCs/>
                <w:snapToGrid w:val="0"/>
              </w:rPr>
              <w:t>/SOC</w:t>
            </w:r>
          </w:p>
          <w:p w14:paraId="49059C9F" w14:textId="31F43872" w:rsidR="00281129" w:rsidRDefault="00185D04">
            <w:pPr>
              <w:spacing w:before="60" w:after="60"/>
              <w:jc w:val="center"/>
              <w:rPr>
                <w:b/>
                <w:bCs/>
                <w:snapToGrid w:val="0"/>
              </w:rPr>
            </w:pPr>
            <w:r>
              <w:rPr>
                <w:b/>
                <w:bCs/>
                <w:snapToGrid w:val="0"/>
              </w:rPr>
              <w:t>(% sujeitos)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01262983" w:rsidR="00281129" w:rsidRDefault="00185D04">
            <w:pPr>
              <w:spacing w:before="60" w:after="60"/>
              <w:jc w:val="center"/>
              <w:rPr>
                <w:b/>
                <w:bCs/>
                <w:snapToGrid w:val="0"/>
              </w:rPr>
            </w:pPr>
            <w:r>
              <w:rPr>
                <w:b/>
                <w:bCs/>
                <w:snapToGrid w:val="0"/>
              </w:rPr>
              <w:t>(% sujeitos)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30133C04" w:rsidR="00281129" w:rsidRDefault="00185D04">
            <w:pPr>
              <w:spacing w:before="60" w:after="60"/>
              <w:jc w:val="center"/>
              <w:rPr>
                <w:b/>
                <w:bCs/>
                <w:snapToGrid w:val="0"/>
              </w:rPr>
            </w:pPr>
            <w:r>
              <w:rPr>
                <w:b/>
                <w:bCs/>
                <w:snapToGrid w:val="0"/>
              </w:rPr>
              <w:t>(% sujeitos)</w:t>
            </w:r>
          </w:p>
        </w:tc>
      </w:tr>
      <w:tr w:rsidR="00281129" w14:paraId="19E79FA2" w14:textId="77777777">
        <w:trPr>
          <w:cantSplit/>
          <w:trHeight w:val="292"/>
          <w:jc w:val="center"/>
        </w:trPr>
        <w:tc>
          <w:tcPr>
            <w:tcW w:w="2074" w:type="dxa"/>
            <w:vAlign w:val="center"/>
          </w:tcPr>
          <w:p w14:paraId="6E3FF2D3" w14:textId="6CF22C7C" w:rsidR="00281129" w:rsidRDefault="00185D04">
            <w:pPr>
              <w:spacing w:before="60" w:after="60"/>
              <w:rPr>
                <w:snapToGrid w:val="0"/>
              </w:rPr>
            </w:pPr>
            <w:r>
              <w:rPr>
                <w:snapToGrid w:val="0"/>
              </w:rPr>
              <w:t>Hiperglicemia (4.1)</w:t>
            </w:r>
          </w:p>
        </w:tc>
        <w:tc>
          <w:tcPr>
            <w:tcW w:w="1938" w:type="dxa"/>
            <w:vMerge w:val="restart"/>
            <w:vAlign w:val="center"/>
          </w:tcPr>
          <w:p w14:paraId="2653802A" w14:textId="77777777" w:rsidR="00281129" w:rsidRDefault="00185D04">
            <w:pPr>
              <w:spacing w:before="60" w:after="60"/>
              <w:jc w:val="center"/>
              <w:rPr>
                <w:snapToGrid w:val="0"/>
              </w:rPr>
            </w:pPr>
            <w:r>
              <w:t>Hiperglicemia (10,5)</w:t>
            </w:r>
          </w:p>
        </w:tc>
        <w:tc>
          <w:tcPr>
            <w:tcW w:w="1732" w:type="dxa"/>
            <w:vMerge w:val="restart"/>
            <w:vAlign w:val="center"/>
          </w:tcPr>
          <w:p w14:paraId="6C689A4E" w14:textId="21A17DE2" w:rsidR="00281129" w:rsidRDefault="0057028B">
            <w:pPr>
              <w:spacing w:before="60" w:after="60"/>
              <w:jc w:val="center"/>
              <w:rPr>
                <w:snapToGrid w:val="0"/>
              </w:rPr>
            </w:pPr>
            <w:r>
              <w:t>Distúrbios metabólicos e</w:t>
            </w:r>
            <w:r w:rsidR="00185D04">
              <w:t xml:space="preserve"> nutricionais (10,5)</w:t>
            </w:r>
          </w:p>
        </w:tc>
        <w:tc>
          <w:tcPr>
            <w:tcW w:w="1964" w:type="dxa"/>
            <w:vMerge w:val="restart"/>
            <w:vAlign w:val="center"/>
          </w:tcPr>
          <w:p w14:paraId="03F49461" w14:textId="4B670777" w:rsidR="00281129" w:rsidRDefault="00185D04">
            <w:pPr>
              <w:spacing w:before="60" w:after="60"/>
              <w:jc w:val="center"/>
              <w:rPr>
                <w:snapToGrid w:val="0"/>
              </w:rPr>
            </w:pPr>
            <w:r w:rsidRPr="00CA3D05">
              <w:rPr>
                <w:i/>
                <w:iCs/>
              </w:rPr>
              <w:t>Hiperglicemia</w:t>
            </w:r>
            <w:r>
              <w:t xml:space="preserve"> (4.1)</w:t>
            </w:r>
          </w:p>
        </w:tc>
        <w:tc>
          <w:tcPr>
            <w:tcW w:w="1820" w:type="dxa"/>
            <w:vMerge w:val="restart"/>
            <w:vAlign w:val="center"/>
          </w:tcPr>
          <w:p w14:paraId="58ED1265" w14:textId="4E1614C7" w:rsidR="00281129" w:rsidRDefault="00114FF6">
            <w:pPr>
              <w:spacing w:before="60" w:after="60"/>
              <w:jc w:val="center"/>
              <w:rPr>
                <w:snapToGrid w:val="0"/>
              </w:rPr>
            </w:pPr>
            <w:r>
              <w:rPr>
                <w:i/>
                <w:iCs/>
              </w:rPr>
              <w:t>Distúrbios metabólicos e nutricionais</w:t>
            </w:r>
            <w:r w:rsidR="00185D04">
              <w:t xml:space="preserve"> (4.1)</w:t>
            </w:r>
          </w:p>
        </w:tc>
      </w:tr>
      <w:tr w:rsidR="00281129" w:rsidRPr="00420D41" w14:paraId="13D38950" w14:textId="77777777">
        <w:trPr>
          <w:cantSplit/>
          <w:trHeight w:val="292"/>
          <w:jc w:val="center"/>
        </w:trPr>
        <w:tc>
          <w:tcPr>
            <w:tcW w:w="2074" w:type="dxa"/>
            <w:vAlign w:val="center"/>
          </w:tcPr>
          <w:p w14:paraId="65E3D5C0" w14:textId="77777777" w:rsidR="00281129" w:rsidRPr="00FD6408" w:rsidRDefault="00185D04">
            <w:pPr>
              <w:tabs>
                <w:tab w:val="left" w:pos="1757"/>
              </w:tabs>
              <w:spacing w:before="60" w:after="60"/>
              <w:rPr>
                <w:snapToGrid w:val="0"/>
              </w:rPr>
            </w:pPr>
            <w:r w:rsidRPr="00FD6408">
              <w:rPr>
                <w:snapToGrid w:val="0"/>
              </w:rPr>
              <w:t>Aumento do açúcar no sangue (2,7)</w:t>
            </w:r>
          </w:p>
        </w:tc>
        <w:tc>
          <w:tcPr>
            <w:tcW w:w="1938" w:type="dxa"/>
            <w:vMerge/>
            <w:vAlign w:val="center"/>
          </w:tcPr>
          <w:p w14:paraId="708C2706" w14:textId="77777777" w:rsidR="00281129" w:rsidRPr="00FD6408" w:rsidRDefault="00281129">
            <w:pPr>
              <w:spacing w:before="60" w:after="60"/>
              <w:rPr>
                <w:snapToGrid w:val="0"/>
              </w:rPr>
            </w:pPr>
          </w:p>
        </w:tc>
        <w:tc>
          <w:tcPr>
            <w:tcW w:w="1732" w:type="dxa"/>
            <w:vMerge/>
            <w:vAlign w:val="center"/>
          </w:tcPr>
          <w:p w14:paraId="4BC2102F" w14:textId="77777777" w:rsidR="00281129" w:rsidRPr="00FD6408"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Pr="00FD6408"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Pr="00FD6408"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Glicose aumentada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4758A6E7" w:rsidR="00281129" w:rsidRDefault="00185D04">
            <w:pPr>
              <w:spacing w:before="60" w:after="60"/>
            </w:pPr>
            <w:r>
              <w:t>Glic</w:t>
            </w:r>
            <w:r w:rsidR="00960847">
              <w:t>emia</w:t>
            </w:r>
            <w:r>
              <w:t xml:space="preserve"> alta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44CC0AFE" w:rsidR="00281129" w:rsidRDefault="0057028B">
            <w:pPr>
              <w:spacing w:before="60" w:after="60"/>
              <w:jc w:val="center"/>
              <w:rPr>
                <w:snapToGrid w:val="0"/>
              </w:rPr>
            </w:pPr>
            <w:r>
              <w:rPr>
                <w:i/>
                <w:iCs/>
              </w:rPr>
              <w:t>Glicemia aumentada</w:t>
            </w:r>
            <w:r w:rsidR="00185D04">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Investigações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Aumento da glicose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60546B37" w:rsidR="00281129" w:rsidRDefault="00185D04">
      <w:pPr>
        <w:rPr>
          <w:i/>
          <w:snapToGrid w:val="0"/>
        </w:rPr>
      </w:pPr>
      <w:r w:rsidRPr="00FD6408">
        <w:rPr>
          <w:i/>
          <w:snapToGrid w:val="0"/>
        </w:rPr>
        <w:t xml:space="preserve">Figura 2 – </w:t>
      </w:r>
      <w:r w:rsidR="00114FF6" w:rsidRPr="00FD6408">
        <w:rPr>
          <w:i/>
        </w:rPr>
        <w:t>Vários</w:t>
      </w:r>
      <w:r w:rsidRPr="00FD6408">
        <w:rPr>
          <w:i/>
        </w:rPr>
        <w:t xml:space="preserve"> termos do MedDRA podem ser usados para codificar condições médicas similares incluídas em um "SOC de </w:t>
      </w:r>
      <w:r w:rsidR="00D732A1" w:rsidRPr="00FD6408">
        <w:rPr>
          <w:i/>
        </w:rPr>
        <w:t>distúrbio</w:t>
      </w:r>
      <w:r w:rsidRPr="00FD6408">
        <w:rPr>
          <w:i/>
        </w:rPr>
        <w:t xml:space="preserve">"; os achados laboratoriais associados estão nas Investigações </w:t>
      </w:r>
      <w:proofErr w:type="gramStart"/>
      <w:r w:rsidRPr="00FD6408">
        <w:rPr>
          <w:i/>
        </w:rPr>
        <w:t xml:space="preserve">SOC </w:t>
      </w:r>
      <w:r w:rsidRPr="00FD6408">
        <w:rPr>
          <w:iCs/>
        </w:rPr>
        <w:t>.</w:t>
      </w:r>
      <w:proofErr w:type="gramEnd"/>
      <w:r w:rsidRPr="00FD6408">
        <w:rPr>
          <w:iCs/>
        </w:rPr>
        <w:t xml:space="preserve"> </w:t>
      </w:r>
      <w:r>
        <w:t>Exemplo da versão 23.0 do MedDRA.</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21A217DD" w:rsidR="00281129" w:rsidRDefault="00185D04">
            <w:pPr>
              <w:spacing w:before="60" w:after="60"/>
              <w:jc w:val="center"/>
              <w:rPr>
                <w:b/>
              </w:rPr>
            </w:pPr>
            <w:r>
              <w:rPr>
                <w:b/>
              </w:rPr>
              <w:t>Termos Preferenciais</w:t>
            </w:r>
          </w:p>
        </w:tc>
        <w:tc>
          <w:tcPr>
            <w:tcW w:w="4140" w:type="dxa"/>
            <w:gridSpan w:val="2"/>
            <w:shd w:val="clear" w:color="auto" w:fill="D9D9D9"/>
          </w:tcPr>
          <w:p w14:paraId="0664C036" w14:textId="77777777" w:rsidR="00281129" w:rsidRDefault="00185D04">
            <w:pPr>
              <w:spacing w:before="60" w:after="60"/>
              <w:jc w:val="center"/>
              <w:rPr>
                <w:b/>
              </w:rPr>
            </w:pPr>
            <w:r>
              <w:rPr>
                <w:b/>
              </w:rPr>
              <w:t>Eventos/Casos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Comentário</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Versão 22.1</w:t>
            </w:r>
          </w:p>
        </w:tc>
        <w:tc>
          <w:tcPr>
            <w:tcW w:w="2250" w:type="dxa"/>
            <w:shd w:val="clear" w:color="auto" w:fill="D9D9D9"/>
          </w:tcPr>
          <w:p w14:paraId="39AE8A45" w14:textId="627A4EED" w:rsidR="00281129" w:rsidRDefault="00185D04">
            <w:pPr>
              <w:spacing w:before="60" w:after="60"/>
              <w:jc w:val="center"/>
              <w:rPr>
                <w:b/>
              </w:rPr>
            </w:pPr>
            <w:r>
              <w:rPr>
                <w:b/>
              </w:rPr>
              <w:t>MedDRA Versão 23.0</w:t>
            </w:r>
          </w:p>
        </w:tc>
        <w:tc>
          <w:tcPr>
            <w:tcW w:w="3690" w:type="dxa"/>
            <w:vMerge/>
            <w:shd w:val="clear" w:color="auto" w:fill="D9D9D9"/>
          </w:tcPr>
          <w:p w14:paraId="77FB3F6C" w14:textId="77777777" w:rsidR="00281129" w:rsidRDefault="00281129">
            <w:pPr>
              <w:spacing w:before="60" w:after="60"/>
              <w:rPr>
                <w:b/>
              </w:rPr>
            </w:pPr>
          </w:p>
        </w:tc>
      </w:tr>
      <w:tr w:rsidR="00281129" w:rsidRPr="00420D41" w14:paraId="3AF19FD1" w14:textId="77777777">
        <w:trPr>
          <w:trHeight w:val="718"/>
        </w:trPr>
        <w:tc>
          <w:tcPr>
            <w:tcW w:w="2448" w:type="dxa"/>
          </w:tcPr>
          <w:p w14:paraId="79F2619B" w14:textId="199E2B7E" w:rsidR="00281129" w:rsidRPr="00CA3D05" w:rsidRDefault="00185D04">
            <w:pPr>
              <w:rPr>
                <w:rFonts w:cs="Arial"/>
                <w:i/>
                <w:iCs/>
              </w:rPr>
            </w:pPr>
            <w:bookmarkStart w:id="116" w:name="OLE_LINK18"/>
            <w:r w:rsidRPr="00CA3D05">
              <w:rPr>
                <w:i/>
                <w:iCs/>
              </w:rPr>
              <w:t>Ísquio fraturado</w:t>
            </w:r>
            <w:bookmarkEnd w:id="116"/>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Pr="00FD6408" w:rsidRDefault="00185D04">
            <w:pPr>
              <w:tabs>
                <w:tab w:val="left" w:pos="2232"/>
              </w:tabs>
              <w:spacing w:before="60" w:after="60"/>
              <w:jc w:val="center"/>
            </w:pPr>
            <w:r w:rsidRPr="00FD6408">
              <w:t>0</w:t>
            </w:r>
          </w:p>
          <w:p w14:paraId="30A00C48" w14:textId="583047EE" w:rsidR="00281129" w:rsidRPr="00FD6408" w:rsidRDefault="00185D04">
            <w:pPr>
              <w:tabs>
                <w:tab w:val="left" w:pos="2232"/>
              </w:tabs>
              <w:spacing w:before="60" w:after="60"/>
              <w:jc w:val="center"/>
            </w:pPr>
            <w:r w:rsidRPr="00FD6408">
              <w:t>(</w:t>
            </w:r>
            <w:proofErr w:type="gramStart"/>
            <w:r w:rsidRPr="00FD6408">
              <w:t>não</w:t>
            </w:r>
            <w:proofErr w:type="gramEnd"/>
            <w:r w:rsidRPr="00FD6408">
              <w:t xml:space="preserve"> </w:t>
            </w:r>
            <w:r w:rsidR="00343688" w:rsidRPr="00FD6408">
              <w:t xml:space="preserve">é </w:t>
            </w:r>
            <w:r w:rsidRPr="00FD6408">
              <w:t xml:space="preserve">mais </w:t>
            </w:r>
            <w:r w:rsidR="00343688" w:rsidRPr="00FD6408">
              <w:t>um PT</w:t>
            </w:r>
            <w:r w:rsidRPr="00FD6408">
              <w:t>)</w:t>
            </w:r>
          </w:p>
        </w:tc>
        <w:tc>
          <w:tcPr>
            <w:tcW w:w="3690" w:type="dxa"/>
            <w:vMerge w:val="restart"/>
          </w:tcPr>
          <w:p w14:paraId="0703E194" w14:textId="2707C6DF" w:rsidR="00281129" w:rsidRPr="00FD6408" w:rsidRDefault="00185D04">
            <w:pPr>
              <w:spacing w:before="60" w:after="60"/>
              <w:jc w:val="center"/>
            </w:pPr>
            <w:r w:rsidRPr="00FD6408">
              <w:t>Na MedDRA Versão 22.1</w:t>
            </w:r>
            <w:r w:rsidRPr="00FD6408">
              <w:rPr>
                <w:i/>
              </w:rPr>
              <w:t>, Ísquio Fraturado</w:t>
            </w:r>
            <w:r w:rsidRPr="00FD6408">
              <w:t xml:space="preserve"> </w:t>
            </w:r>
            <w:r w:rsidR="00433567" w:rsidRPr="00FD6408">
              <w:t>era um</w:t>
            </w:r>
            <w:r w:rsidRPr="00FD6408">
              <w:t xml:space="preserve"> PT e na Versão 23.0 foi rebaixado para LLT sob </w:t>
            </w:r>
            <w:r w:rsidRPr="00FD6408">
              <w:rPr>
                <w:i/>
              </w:rPr>
              <w:t xml:space="preserve">PT Fratura </w:t>
            </w:r>
            <w:r w:rsidR="00433567" w:rsidRPr="00FD6408">
              <w:rPr>
                <w:i/>
              </w:rPr>
              <w:t>p</w:t>
            </w:r>
            <w:r w:rsidRPr="00FD6408">
              <w:rPr>
                <w:i/>
              </w:rPr>
              <w:t>élvica</w:t>
            </w:r>
          </w:p>
        </w:tc>
      </w:tr>
      <w:tr w:rsidR="00281129" w14:paraId="1BC87971" w14:textId="77777777">
        <w:tc>
          <w:tcPr>
            <w:tcW w:w="2448" w:type="dxa"/>
          </w:tcPr>
          <w:p w14:paraId="628CDF7A" w14:textId="77777777" w:rsidR="00281129" w:rsidRPr="00CA3D05" w:rsidRDefault="00185D04">
            <w:pPr>
              <w:spacing w:before="60" w:after="60"/>
              <w:rPr>
                <w:i/>
                <w:iCs/>
              </w:rPr>
            </w:pPr>
            <w:bookmarkStart w:id="117" w:name="OLE_LINK19"/>
            <w:r w:rsidRPr="00CA3D05">
              <w:rPr>
                <w:i/>
                <w:iCs/>
              </w:rPr>
              <w:t>Fratura pélvica</w:t>
            </w:r>
            <w:bookmarkEnd w:id="117"/>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04E9C6E0" w:rsidR="00281129" w:rsidRPr="00FD6408" w:rsidRDefault="00185D04">
      <w:pPr>
        <w:rPr>
          <w:i/>
        </w:rPr>
      </w:pPr>
      <w:r w:rsidRPr="00FD6408">
        <w:rPr>
          <w:i/>
          <w:iCs/>
        </w:rPr>
        <w:t xml:space="preserve">Figura 3 – </w:t>
      </w:r>
      <w:r w:rsidRPr="00FD6408">
        <w:rPr>
          <w:i/>
        </w:rPr>
        <w:t xml:space="preserve">Impacto das mudanças na versão do MedDRA – rebaixamento de um PT </w:t>
      </w:r>
    </w:p>
    <w:p w14:paraId="74E079E0" w14:textId="177F30C1" w:rsidR="00281129" w:rsidRPr="00FD6408" w:rsidRDefault="00185D04">
      <w:r w:rsidRPr="00FD6408">
        <w:t>Exemplo conforme as versões 22.1 e 23.0 do MedDRA</w:t>
      </w:r>
    </w:p>
    <w:p w14:paraId="62B0733E" w14:textId="77777777" w:rsidR="00281129" w:rsidRPr="00FD6408" w:rsidRDefault="00281129">
      <w:pPr>
        <w:rPr>
          <w:i/>
        </w:rPr>
      </w:pPr>
    </w:p>
    <w:p w14:paraId="26420EE1" w14:textId="77777777" w:rsidR="00281129" w:rsidRDefault="00185D04">
      <w:pPr>
        <w:rPr>
          <w:i/>
        </w:rPr>
      </w:pPr>
      <w:bookmarkStart w:id="118"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118"/>
    </w:p>
    <w:p w14:paraId="4F41A328" w14:textId="0672CF86" w:rsidR="00281129" w:rsidRPr="00FD6408" w:rsidRDefault="00185D04">
      <w:pPr>
        <w:rPr>
          <w:i/>
        </w:rPr>
      </w:pPr>
      <w:r w:rsidRPr="00FD6408">
        <w:rPr>
          <w:i/>
        </w:rPr>
        <w:t xml:space="preserve">Figura 4 – Listagem de </w:t>
      </w:r>
      <w:r w:rsidR="009E01F1" w:rsidRPr="00FD6408">
        <w:rPr>
          <w:i/>
        </w:rPr>
        <w:t>output</w:t>
      </w:r>
      <w:r w:rsidRPr="00FD6408">
        <w:rPr>
          <w:i/>
        </w:rPr>
        <w:t xml:space="preserve"> </w:t>
      </w:r>
      <w:r w:rsidR="009E01F1" w:rsidRPr="00FD6408">
        <w:rPr>
          <w:i/>
        </w:rPr>
        <w:t xml:space="preserve">por </w:t>
      </w:r>
      <w:r w:rsidRPr="00FD6408">
        <w:rPr>
          <w:i/>
        </w:rPr>
        <w:t>SOC</w:t>
      </w:r>
      <w:r w:rsidR="009E01F1" w:rsidRPr="00FD6408">
        <w:rPr>
          <w:i/>
        </w:rPr>
        <w:t xml:space="preserve"> primário</w:t>
      </w:r>
      <w:r w:rsidRPr="00FD6408">
        <w:rPr>
          <w:i/>
        </w:rPr>
        <w:t xml:space="preserve">, MedDRA Versão 17.1 – exemplo. Note </w:t>
      </w:r>
      <w:proofErr w:type="spellStart"/>
      <w:r w:rsidRPr="00FD6408">
        <w:rPr>
          <w:i/>
        </w:rPr>
        <w:t>que</w:t>
      </w:r>
      <w:proofErr w:type="spellEnd"/>
      <w:r w:rsidRPr="00FD6408">
        <w:rPr>
          <w:i/>
        </w:rPr>
        <w:t xml:space="preserve"> </w:t>
      </w:r>
      <w:proofErr w:type="spellStart"/>
      <w:r w:rsidRPr="00FD6408">
        <w:rPr>
          <w:i/>
        </w:rPr>
        <w:t>alguns</w:t>
      </w:r>
      <w:proofErr w:type="spellEnd"/>
      <w:r w:rsidRPr="00FD6408">
        <w:rPr>
          <w:i/>
        </w:rPr>
        <w:t xml:space="preserve"> PTs </w:t>
      </w:r>
      <w:proofErr w:type="spellStart"/>
      <w:r w:rsidRPr="00FD6408">
        <w:rPr>
          <w:i/>
        </w:rPr>
        <w:t>são</w:t>
      </w:r>
      <w:proofErr w:type="spellEnd"/>
      <w:r w:rsidRPr="00FD6408">
        <w:rPr>
          <w:i/>
        </w:rPr>
        <w:t xml:space="preserve"> </w:t>
      </w:r>
      <w:proofErr w:type="spellStart"/>
      <w:r w:rsidRPr="00FD6408">
        <w:rPr>
          <w:i/>
        </w:rPr>
        <w:t>multiaxiais</w:t>
      </w:r>
      <w:proofErr w:type="spellEnd"/>
      <w:r w:rsidRPr="00FD6408">
        <w:rPr>
          <w:i/>
        </w:rPr>
        <w:t xml:space="preserve">, </w:t>
      </w:r>
      <w:proofErr w:type="spellStart"/>
      <w:r w:rsidRPr="00FD6408">
        <w:rPr>
          <w:i/>
        </w:rPr>
        <w:t>porém</w:t>
      </w:r>
      <w:proofErr w:type="spellEnd"/>
      <w:r w:rsidRPr="00FD6408">
        <w:rPr>
          <w:i/>
        </w:rPr>
        <w:t xml:space="preserve"> esta figura mostra apenas </w:t>
      </w:r>
      <w:r w:rsidR="005A091E" w:rsidRPr="00FD6408">
        <w:rPr>
          <w:i/>
        </w:rPr>
        <w:t>o SOC primário</w:t>
      </w:r>
    </w:p>
    <w:p w14:paraId="241D1212" w14:textId="77777777" w:rsidR="00281129" w:rsidRPr="00FD6408" w:rsidRDefault="00185D04">
      <w:pPr>
        <w:rPr>
          <w:i/>
        </w:rPr>
      </w:pPr>
      <w:r w:rsidRPr="00FD6408">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D8FFB27" w:rsidR="00281129" w:rsidRDefault="00185D04">
            <w:pPr>
              <w:spacing w:before="60" w:after="60"/>
              <w:jc w:val="center"/>
              <w:rPr>
                <w:rFonts w:eastAsia="Arial Unicode MS" w:cs="Arial"/>
                <w:b/>
                <w:bCs/>
              </w:rPr>
            </w:pPr>
            <w:r>
              <w:rPr>
                <w:rFonts w:cs="Arial"/>
                <w:b/>
                <w:bCs/>
              </w:rPr>
              <w:lastRenderedPageBreak/>
              <w:t>Ordem alfabética inglesa</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17A2FF35" w:rsidR="00281129" w:rsidRDefault="00185D04">
            <w:pPr>
              <w:spacing w:before="60" w:after="60"/>
              <w:jc w:val="center"/>
              <w:rPr>
                <w:rFonts w:eastAsia="Arial Unicode MS" w:cs="Arial"/>
                <w:b/>
                <w:bCs/>
              </w:rPr>
            </w:pPr>
            <w:r>
              <w:rPr>
                <w:rFonts w:cs="Arial"/>
                <w:b/>
                <w:bCs/>
              </w:rPr>
              <w:t>Ordem Internacionalmente Acordada</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68E23591" w:rsidR="00281129" w:rsidRPr="00F612EF" w:rsidRDefault="00612A69" w:rsidP="007704F7">
            <w:pPr>
              <w:spacing w:before="60" w:after="60"/>
              <w:ind w:left="70"/>
              <w:rPr>
                <w:rFonts w:cs="Arial"/>
                <w:i/>
                <w:iCs/>
                <w:lang w:val="en-GB"/>
              </w:rPr>
            </w:pPr>
            <w:r w:rsidRPr="00F612EF">
              <w:rPr>
                <w:rFonts w:cs="Arial"/>
                <w:i/>
                <w:iCs/>
                <w:lang w:val="en-GB"/>
              </w:rPr>
              <w:t>Blood and lymphatic system disorders</w:t>
            </w:r>
            <w:r w:rsidRPr="00F612EF">
              <w:rPr>
                <w:rFonts w:cs="Arial"/>
                <w:i/>
                <w:iCs/>
                <w:lang w:val="en-GB"/>
              </w:rPr>
              <w:tab/>
            </w:r>
          </w:p>
        </w:tc>
        <w:tc>
          <w:tcPr>
            <w:tcW w:w="4877" w:type="dxa"/>
            <w:tcBorders>
              <w:top w:val="single" w:sz="4" w:space="0" w:color="auto"/>
            </w:tcBorders>
            <w:tcMar>
              <w:top w:w="10" w:type="dxa"/>
              <w:left w:w="10" w:type="dxa"/>
              <w:bottom w:w="0" w:type="dxa"/>
              <w:right w:w="10" w:type="dxa"/>
            </w:tcMar>
            <w:vAlign w:val="center"/>
          </w:tcPr>
          <w:p w14:paraId="6F60E7E4" w14:textId="6325476E" w:rsidR="00281129" w:rsidRPr="00CA3D05" w:rsidRDefault="00B2350A">
            <w:pPr>
              <w:spacing w:before="60" w:after="60"/>
              <w:ind w:left="108"/>
              <w:rPr>
                <w:rFonts w:eastAsia="Arial Unicode MS" w:cs="Arial"/>
                <w:i/>
                <w:iCs/>
              </w:rPr>
            </w:pPr>
            <w:r w:rsidRPr="00B2350A">
              <w:rPr>
                <w:rFonts w:cs="Arial"/>
                <w:i/>
                <w:iCs/>
              </w:rPr>
              <w:t>Infections and infestations</w:t>
            </w:r>
          </w:p>
        </w:tc>
      </w:tr>
      <w:tr w:rsidR="00281129" w:rsidRPr="008E23DC"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3C167D78" w:rsidR="00281129" w:rsidRPr="00CA3D05" w:rsidRDefault="00007BB1">
            <w:pPr>
              <w:spacing w:before="60" w:after="60"/>
              <w:ind w:left="70"/>
              <w:rPr>
                <w:rFonts w:eastAsia="Arial Unicode MS" w:cs="Arial"/>
                <w:i/>
                <w:iCs/>
              </w:rPr>
            </w:pPr>
            <w:r w:rsidRPr="00007BB1">
              <w:rPr>
                <w:rFonts w:cs="Arial"/>
                <w:i/>
                <w:iCs/>
              </w:rPr>
              <w:t>Cardiac disorders</w:t>
            </w:r>
          </w:p>
        </w:tc>
        <w:tc>
          <w:tcPr>
            <w:tcW w:w="4877" w:type="dxa"/>
            <w:tcMar>
              <w:top w:w="10" w:type="dxa"/>
              <w:left w:w="10" w:type="dxa"/>
              <w:bottom w:w="0" w:type="dxa"/>
              <w:right w:w="10" w:type="dxa"/>
            </w:tcMar>
            <w:vAlign w:val="center"/>
          </w:tcPr>
          <w:p w14:paraId="28185852" w14:textId="28322320" w:rsidR="00281129" w:rsidRPr="00B2350A" w:rsidRDefault="00B2350A">
            <w:pPr>
              <w:spacing w:before="60" w:after="60"/>
              <w:ind w:left="108"/>
              <w:rPr>
                <w:rFonts w:eastAsia="Arial Unicode MS" w:cs="Arial"/>
                <w:i/>
                <w:iCs/>
                <w:lang w:val="en-GB"/>
              </w:rPr>
            </w:pPr>
            <w:r w:rsidRPr="00B2350A">
              <w:rPr>
                <w:rFonts w:cs="Arial"/>
                <w:i/>
                <w:iCs/>
                <w:lang w:val="en-GB"/>
              </w:rPr>
              <w:t>Neoplasms benign, malignant and unspecified (</w:t>
            </w:r>
            <w:proofErr w:type="spellStart"/>
            <w:r w:rsidRPr="00B2350A">
              <w:rPr>
                <w:rFonts w:cs="Arial"/>
                <w:i/>
                <w:iCs/>
                <w:lang w:val="en-GB"/>
              </w:rPr>
              <w:t>incl</w:t>
            </w:r>
            <w:proofErr w:type="spellEnd"/>
            <w:r w:rsidRPr="00B2350A">
              <w:rPr>
                <w:rFonts w:cs="Arial"/>
                <w:i/>
                <w:iCs/>
                <w:lang w:val="en-GB"/>
              </w:rPr>
              <w:t xml:space="preserve"> cysts and polyps)</w:t>
            </w:r>
          </w:p>
        </w:tc>
      </w:tr>
      <w:tr w:rsidR="00281129" w:rsidRPr="008E23DC"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6CD1E253" w:rsidR="00281129" w:rsidRPr="00F52DD2" w:rsidRDefault="00F52DD2">
            <w:pPr>
              <w:spacing w:before="60" w:after="60"/>
              <w:ind w:left="70"/>
              <w:rPr>
                <w:rFonts w:eastAsia="Arial Unicode MS" w:cs="Arial"/>
                <w:i/>
                <w:iCs/>
                <w:lang w:val="en-GB"/>
              </w:rPr>
            </w:pPr>
            <w:r w:rsidRPr="00F52DD2">
              <w:rPr>
                <w:rFonts w:cs="Arial"/>
                <w:i/>
                <w:iCs/>
                <w:lang w:val="en-GB"/>
              </w:rPr>
              <w:t>Congenital, familial and genetic disorders</w:t>
            </w:r>
          </w:p>
        </w:tc>
        <w:tc>
          <w:tcPr>
            <w:tcW w:w="4877" w:type="dxa"/>
            <w:tcMar>
              <w:top w:w="10" w:type="dxa"/>
              <w:left w:w="10" w:type="dxa"/>
              <w:bottom w:w="0" w:type="dxa"/>
              <w:right w:w="10" w:type="dxa"/>
            </w:tcMar>
            <w:vAlign w:val="center"/>
          </w:tcPr>
          <w:p w14:paraId="60EF82E3" w14:textId="267A4623" w:rsidR="00281129" w:rsidRPr="0023704D" w:rsidRDefault="0023704D">
            <w:pPr>
              <w:spacing w:before="60" w:after="60"/>
              <w:ind w:left="108"/>
              <w:rPr>
                <w:rFonts w:eastAsia="Arial Unicode MS" w:cs="Arial"/>
                <w:i/>
                <w:iCs/>
                <w:lang w:val="en-GB"/>
              </w:rPr>
            </w:pPr>
            <w:r w:rsidRPr="0023704D">
              <w:rPr>
                <w:rFonts w:cs="Arial"/>
                <w:i/>
                <w:iCs/>
                <w:lang w:val="en-GB"/>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6E5B809B" w:rsidR="00281129" w:rsidRPr="00CA3D05" w:rsidRDefault="00F52DD2">
            <w:pPr>
              <w:spacing w:before="60" w:after="60"/>
              <w:ind w:left="70"/>
              <w:rPr>
                <w:rFonts w:eastAsia="Arial Unicode MS" w:cs="Arial"/>
                <w:i/>
                <w:iCs/>
              </w:rPr>
            </w:pPr>
            <w:r w:rsidRPr="00F52DD2">
              <w:rPr>
                <w:rFonts w:cs="Arial"/>
                <w:i/>
                <w:iCs/>
              </w:rPr>
              <w:t>Ear and labyrinth disorders</w:t>
            </w:r>
          </w:p>
        </w:tc>
        <w:tc>
          <w:tcPr>
            <w:tcW w:w="4877" w:type="dxa"/>
            <w:tcMar>
              <w:top w:w="10" w:type="dxa"/>
              <w:left w:w="10" w:type="dxa"/>
              <w:bottom w:w="0" w:type="dxa"/>
              <w:right w:w="10" w:type="dxa"/>
            </w:tcMar>
            <w:vAlign w:val="center"/>
          </w:tcPr>
          <w:p w14:paraId="63CAB11E" w14:textId="53FCBDE4" w:rsidR="00281129" w:rsidRPr="0023704D" w:rsidRDefault="0023704D" w:rsidP="0023704D">
            <w:pPr>
              <w:spacing w:before="60" w:after="60"/>
              <w:ind w:left="108"/>
              <w:rPr>
                <w:rFonts w:cs="Arial"/>
                <w:i/>
                <w:iCs/>
              </w:rPr>
            </w:pPr>
            <w:r w:rsidRPr="0023704D">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4B45C431" w:rsidR="00281129" w:rsidRPr="00CA3D05" w:rsidRDefault="00F52DD2">
            <w:pPr>
              <w:spacing w:before="60" w:after="60"/>
              <w:ind w:left="70"/>
              <w:rPr>
                <w:rFonts w:eastAsia="Arial Unicode MS" w:cs="Arial"/>
                <w:i/>
                <w:iCs/>
              </w:rPr>
            </w:pPr>
            <w:r w:rsidRPr="00F52DD2">
              <w:rPr>
                <w:rFonts w:cs="Arial"/>
                <w:i/>
                <w:iCs/>
              </w:rPr>
              <w:t>Endocrine disorders</w:t>
            </w:r>
          </w:p>
        </w:tc>
        <w:tc>
          <w:tcPr>
            <w:tcW w:w="4877" w:type="dxa"/>
            <w:tcMar>
              <w:top w:w="10" w:type="dxa"/>
              <w:left w:w="10" w:type="dxa"/>
              <w:bottom w:w="0" w:type="dxa"/>
              <w:right w:w="10" w:type="dxa"/>
            </w:tcMar>
            <w:vAlign w:val="center"/>
          </w:tcPr>
          <w:p w14:paraId="0E99774E" w14:textId="220DA581" w:rsidR="00281129" w:rsidRPr="00CA3D05" w:rsidRDefault="009F7F88">
            <w:pPr>
              <w:spacing w:before="60" w:after="60"/>
              <w:ind w:left="108"/>
              <w:rPr>
                <w:rFonts w:eastAsia="Arial Unicode MS" w:cs="Arial"/>
                <w:i/>
                <w:iCs/>
              </w:rPr>
            </w:pPr>
            <w:r w:rsidRPr="009F7F88">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5F90AEF8" w:rsidR="00281129" w:rsidRPr="00CA3D05" w:rsidRDefault="00153FC5">
            <w:pPr>
              <w:spacing w:before="60" w:after="60"/>
              <w:ind w:left="70"/>
              <w:rPr>
                <w:rFonts w:eastAsia="Arial Unicode MS" w:cs="Arial"/>
                <w:i/>
                <w:iCs/>
              </w:rPr>
            </w:pPr>
            <w:r w:rsidRPr="00153FC5">
              <w:rPr>
                <w:rFonts w:cs="Arial"/>
                <w:i/>
                <w:iCs/>
              </w:rPr>
              <w:t>Eye disorders</w:t>
            </w:r>
          </w:p>
        </w:tc>
        <w:tc>
          <w:tcPr>
            <w:tcW w:w="4877" w:type="dxa"/>
            <w:tcMar>
              <w:top w:w="10" w:type="dxa"/>
              <w:left w:w="10" w:type="dxa"/>
              <w:bottom w:w="0" w:type="dxa"/>
              <w:right w:w="10" w:type="dxa"/>
            </w:tcMar>
            <w:vAlign w:val="center"/>
          </w:tcPr>
          <w:p w14:paraId="07DCA0BF" w14:textId="0092F8E5" w:rsidR="00281129" w:rsidRPr="00CA3D05" w:rsidRDefault="009F7F88">
            <w:pPr>
              <w:spacing w:before="60" w:after="60"/>
              <w:ind w:left="108"/>
              <w:rPr>
                <w:rFonts w:eastAsia="Arial Unicode MS" w:cs="Arial"/>
                <w:i/>
                <w:iCs/>
              </w:rPr>
            </w:pPr>
            <w:r w:rsidRPr="009F7F88">
              <w:rPr>
                <w:rFonts w:cs="Arial"/>
                <w:i/>
                <w:iCs/>
              </w:rPr>
              <w:t xml:space="preserve">Metabolism and </w:t>
            </w:r>
            <w:proofErr w:type="gramStart"/>
            <w:r w:rsidRPr="009F7F88">
              <w:rPr>
                <w:rFonts w:cs="Arial"/>
                <w:i/>
                <w:iCs/>
              </w:rPr>
              <w:t>nutrition</w:t>
            </w:r>
            <w:proofErr w:type="gramEnd"/>
            <w:r w:rsidRPr="009F7F88">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439107C3" w:rsidR="00281129" w:rsidRPr="00EA6B6D" w:rsidRDefault="00EA6B6D" w:rsidP="00EA6B6D">
            <w:pPr>
              <w:spacing w:before="60" w:after="60"/>
              <w:ind w:left="70"/>
              <w:rPr>
                <w:rFonts w:cs="Arial"/>
                <w:i/>
                <w:iCs/>
              </w:rPr>
            </w:pPr>
            <w:r w:rsidRPr="00EA6B6D">
              <w:rPr>
                <w:rFonts w:cs="Arial"/>
                <w:i/>
                <w:iCs/>
              </w:rPr>
              <w:t>Gastrointestinal disorders</w:t>
            </w:r>
          </w:p>
        </w:tc>
        <w:tc>
          <w:tcPr>
            <w:tcW w:w="4877" w:type="dxa"/>
            <w:tcMar>
              <w:top w:w="10" w:type="dxa"/>
              <w:left w:w="10" w:type="dxa"/>
              <w:bottom w:w="0" w:type="dxa"/>
              <w:right w:w="10" w:type="dxa"/>
            </w:tcMar>
            <w:vAlign w:val="center"/>
          </w:tcPr>
          <w:p w14:paraId="708D5515" w14:textId="2163110E" w:rsidR="00281129" w:rsidRPr="00CA3D05" w:rsidRDefault="000B6378">
            <w:pPr>
              <w:spacing w:before="60" w:after="60"/>
              <w:ind w:left="108"/>
              <w:rPr>
                <w:rFonts w:eastAsia="Arial Unicode MS" w:cs="Arial"/>
                <w:i/>
                <w:iCs/>
              </w:rPr>
            </w:pPr>
            <w:r w:rsidRPr="000B6378">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48655743" w:rsidR="00281129" w:rsidRPr="00EA6B6D" w:rsidRDefault="00EA6B6D" w:rsidP="00EA6B6D">
            <w:pPr>
              <w:spacing w:before="60" w:after="60"/>
              <w:ind w:left="70"/>
              <w:rPr>
                <w:rFonts w:cs="Arial"/>
                <w:i/>
                <w:iCs/>
                <w:lang w:val="en-GB"/>
              </w:rPr>
            </w:pPr>
            <w:r w:rsidRPr="00EA6B6D">
              <w:rPr>
                <w:rFonts w:cs="Arial"/>
                <w:i/>
                <w:iCs/>
                <w:lang w:val="en-GB"/>
              </w:rPr>
              <w:t>General disorders and administration site conditions</w:t>
            </w:r>
          </w:p>
        </w:tc>
        <w:tc>
          <w:tcPr>
            <w:tcW w:w="4877" w:type="dxa"/>
            <w:tcMar>
              <w:top w:w="10" w:type="dxa"/>
              <w:left w:w="10" w:type="dxa"/>
              <w:bottom w:w="0" w:type="dxa"/>
              <w:right w:w="10" w:type="dxa"/>
            </w:tcMar>
            <w:vAlign w:val="center"/>
          </w:tcPr>
          <w:p w14:paraId="6F957490" w14:textId="709211D6" w:rsidR="00281129" w:rsidRPr="00CA3D05" w:rsidRDefault="000B6378">
            <w:pPr>
              <w:spacing w:before="60" w:after="60"/>
              <w:ind w:left="108"/>
              <w:rPr>
                <w:rFonts w:eastAsia="Arial Unicode MS" w:cs="Arial"/>
                <w:i/>
                <w:iCs/>
              </w:rPr>
            </w:pPr>
            <w:r w:rsidRPr="000B6378">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4F1BF064" w:rsidR="00281129" w:rsidRPr="00CA3D05" w:rsidRDefault="00EF603B">
            <w:pPr>
              <w:spacing w:before="60" w:after="60"/>
              <w:ind w:left="70"/>
              <w:rPr>
                <w:rFonts w:eastAsia="Arial Unicode MS" w:cs="Arial"/>
                <w:i/>
                <w:iCs/>
              </w:rPr>
            </w:pPr>
            <w:r w:rsidRPr="00EF603B">
              <w:rPr>
                <w:rFonts w:cs="Arial"/>
                <w:i/>
                <w:iCs/>
              </w:rPr>
              <w:t>Hepatobiliary disorders</w:t>
            </w:r>
          </w:p>
        </w:tc>
        <w:tc>
          <w:tcPr>
            <w:tcW w:w="4877" w:type="dxa"/>
            <w:tcMar>
              <w:top w:w="10" w:type="dxa"/>
              <w:left w:w="10" w:type="dxa"/>
              <w:bottom w:w="0" w:type="dxa"/>
              <w:right w:w="10" w:type="dxa"/>
            </w:tcMar>
            <w:vAlign w:val="center"/>
          </w:tcPr>
          <w:p w14:paraId="55AB4C03" w14:textId="2EC33C96" w:rsidR="00281129" w:rsidRPr="00CA3D05" w:rsidRDefault="000B6378">
            <w:pPr>
              <w:spacing w:before="60" w:after="60"/>
              <w:ind w:left="108"/>
              <w:rPr>
                <w:rFonts w:eastAsia="Arial Unicode MS" w:cs="Arial"/>
                <w:i/>
                <w:iCs/>
              </w:rPr>
            </w:pPr>
            <w:r w:rsidRPr="000B6378">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6EAB8A30" w:rsidR="00281129" w:rsidRPr="00CA3D05" w:rsidRDefault="00EF603B">
            <w:pPr>
              <w:spacing w:before="60" w:after="60"/>
              <w:ind w:left="70"/>
              <w:rPr>
                <w:rFonts w:eastAsia="Arial Unicode MS" w:cs="Arial"/>
                <w:i/>
                <w:iCs/>
              </w:rPr>
            </w:pPr>
            <w:r w:rsidRPr="00EF603B">
              <w:rPr>
                <w:rFonts w:cs="Arial"/>
                <w:i/>
                <w:iCs/>
              </w:rPr>
              <w:t>Immune system disorders</w:t>
            </w:r>
          </w:p>
        </w:tc>
        <w:tc>
          <w:tcPr>
            <w:tcW w:w="4877" w:type="dxa"/>
            <w:tcMar>
              <w:top w:w="10" w:type="dxa"/>
              <w:left w:w="10" w:type="dxa"/>
              <w:bottom w:w="0" w:type="dxa"/>
              <w:right w:w="10" w:type="dxa"/>
            </w:tcMar>
            <w:vAlign w:val="center"/>
          </w:tcPr>
          <w:p w14:paraId="459C02D6" w14:textId="12F80FB3" w:rsidR="00281129" w:rsidRPr="00CA5207" w:rsidRDefault="00CA5207" w:rsidP="00CA5207">
            <w:pPr>
              <w:spacing w:before="60" w:after="60"/>
              <w:ind w:left="108"/>
              <w:rPr>
                <w:rFonts w:cs="Arial"/>
                <w:i/>
                <w:iCs/>
              </w:rPr>
            </w:pPr>
            <w:r w:rsidRPr="00CA5207">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500EA644" w:rsidR="00281129" w:rsidRPr="00CA3D05" w:rsidRDefault="00EF603B">
            <w:pPr>
              <w:spacing w:before="60" w:after="60"/>
              <w:ind w:left="70"/>
              <w:rPr>
                <w:rFonts w:eastAsia="Arial Unicode MS" w:cs="Arial"/>
                <w:i/>
                <w:iCs/>
              </w:rPr>
            </w:pPr>
            <w:r w:rsidRPr="00EF603B">
              <w:rPr>
                <w:rFonts w:cs="Arial"/>
                <w:i/>
                <w:iCs/>
              </w:rPr>
              <w:t>Infections and infestations</w:t>
            </w:r>
          </w:p>
        </w:tc>
        <w:tc>
          <w:tcPr>
            <w:tcW w:w="4877" w:type="dxa"/>
            <w:tcMar>
              <w:top w:w="10" w:type="dxa"/>
              <w:left w:w="10" w:type="dxa"/>
              <w:bottom w:w="0" w:type="dxa"/>
              <w:right w:w="10" w:type="dxa"/>
            </w:tcMar>
            <w:vAlign w:val="center"/>
          </w:tcPr>
          <w:p w14:paraId="186AC447" w14:textId="517F0B43" w:rsidR="00281129" w:rsidRPr="00CA3D05" w:rsidRDefault="00CA5207">
            <w:pPr>
              <w:spacing w:before="60" w:after="60"/>
              <w:ind w:left="108"/>
              <w:rPr>
                <w:rFonts w:eastAsia="Arial Unicode MS" w:cs="Arial"/>
                <w:i/>
                <w:iCs/>
              </w:rPr>
            </w:pPr>
            <w:r w:rsidRPr="00CA5207">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4A54DD6" w:rsidR="00281129" w:rsidRPr="00A61DAC" w:rsidRDefault="00A61DAC">
            <w:pPr>
              <w:spacing w:before="60" w:after="60"/>
              <w:ind w:left="70"/>
              <w:rPr>
                <w:rFonts w:eastAsia="Arial Unicode MS" w:cs="Arial"/>
                <w:i/>
                <w:iCs/>
                <w:lang w:val="en-GB"/>
              </w:rPr>
            </w:pPr>
            <w:r w:rsidRPr="00A61DAC">
              <w:rPr>
                <w:rFonts w:cs="Arial"/>
                <w:i/>
                <w:iCs/>
                <w:lang w:val="en-GB"/>
              </w:rPr>
              <w:t>Injury, poisoning and procedural complications</w:t>
            </w:r>
          </w:p>
        </w:tc>
        <w:tc>
          <w:tcPr>
            <w:tcW w:w="4877" w:type="dxa"/>
            <w:tcMar>
              <w:top w:w="10" w:type="dxa"/>
              <w:left w:w="10" w:type="dxa"/>
              <w:bottom w:w="0" w:type="dxa"/>
              <w:right w:w="10" w:type="dxa"/>
            </w:tcMar>
            <w:vAlign w:val="center"/>
          </w:tcPr>
          <w:p w14:paraId="15321821" w14:textId="11DFDCE3" w:rsidR="00281129" w:rsidRPr="00CA3D05" w:rsidRDefault="0064783C">
            <w:pPr>
              <w:spacing w:before="60" w:after="60"/>
              <w:ind w:left="108"/>
              <w:rPr>
                <w:rFonts w:eastAsia="Arial Unicode MS" w:cs="Arial"/>
                <w:i/>
                <w:iCs/>
              </w:rPr>
            </w:pPr>
            <w:r w:rsidRPr="0064783C">
              <w:rPr>
                <w:rFonts w:cs="Arial"/>
                <w:i/>
                <w:iCs/>
              </w:rPr>
              <w:t>Vascular disorders</w:t>
            </w:r>
          </w:p>
        </w:tc>
      </w:tr>
      <w:tr w:rsidR="00281129" w:rsidRPr="008E23DC"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5DFD7145" w:rsidR="00281129" w:rsidRPr="00CA3D05" w:rsidRDefault="00A61DAC">
            <w:pPr>
              <w:spacing w:before="60" w:after="60"/>
              <w:ind w:left="70"/>
              <w:rPr>
                <w:rFonts w:eastAsia="Arial Unicode MS" w:cs="Arial"/>
                <w:i/>
                <w:iCs/>
              </w:rPr>
            </w:pPr>
            <w:r w:rsidRPr="00A61DAC">
              <w:rPr>
                <w:rFonts w:cs="Arial"/>
                <w:i/>
                <w:iCs/>
              </w:rPr>
              <w:t>Investigations</w:t>
            </w:r>
          </w:p>
        </w:tc>
        <w:tc>
          <w:tcPr>
            <w:tcW w:w="4877" w:type="dxa"/>
            <w:tcMar>
              <w:top w:w="10" w:type="dxa"/>
              <w:left w:w="10" w:type="dxa"/>
              <w:bottom w:w="0" w:type="dxa"/>
              <w:right w:w="10" w:type="dxa"/>
            </w:tcMar>
            <w:vAlign w:val="center"/>
          </w:tcPr>
          <w:p w14:paraId="0FD69A94" w14:textId="5429B83F" w:rsidR="00281129" w:rsidRPr="0064783C" w:rsidRDefault="0064783C">
            <w:pPr>
              <w:spacing w:before="60" w:after="60"/>
              <w:ind w:left="108"/>
              <w:rPr>
                <w:rFonts w:eastAsia="Arial Unicode MS" w:cs="Arial"/>
                <w:i/>
                <w:iCs/>
                <w:lang w:val="en-GB"/>
              </w:rPr>
            </w:pPr>
            <w:r w:rsidRPr="0064783C">
              <w:rPr>
                <w:rFonts w:cs="Arial"/>
                <w:i/>
                <w:iCs/>
                <w:lang w:val="en-GB"/>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67FDA906" w:rsidR="00281129" w:rsidRPr="00A61DAC" w:rsidRDefault="00A61DAC" w:rsidP="00A61DAC">
            <w:pPr>
              <w:spacing w:before="60" w:after="60"/>
              <w:ind w:left="70"/>
              <w:rPr>
                <w:rFonts w:cs="Arial"/>
                <w:i/>
                <w:iCs/>
              </w:rPr>
            </w:pPr>
            <w:r w:rsidRPr="00A61DAC">
              <w:rPr>
                <w:rFonts w:cs="Arial"/>
                <w:i/>
                <w:iCs/>
              </w:rPr>
              <w:t xml:space="preserve">Metabolism and </w:t>
            </w:r>
            <w:proofErr w:type="gramStart"/>
            <w:r w:rsidRPr="00A61DAC">
              <w:rPr>
                <w:rFonts w:cs="Arial"/>
                <w:i/>
                <w:iCs/>
              </w:rPr>
              <w:t>nutrition</w:t>
            </w:r>
            <w:proofErr w:type="gramEnd"/>
            <w:r w:rsidRPr="00A61DAC">
              <w:rPr>
                <w:rFonts w:cs="Arial"/>
                <w:i/>
                <w:iCs/>
              </w:rPr>
              <w:t xml:space="preserve"> disorders</w:t>
            </w:r>
          </w:p>
        </w:tc>
        <w:tc>
          <w:tcPr>
            <w:tcW w:w="4877" w:type="dxa"/>
            <w:tcMar>
              <w:top w:w="10" w:type="dxa"/>
              <w:left w:w="10" w:type="dxa"/>
              <w:bottom w:w="0" w:type="dxa"/>
              <w:right w:w="10" w:type="dxa"/>
            </w:tcMar>
            <w:vAlign w:val="center"/>
          </w:tcPr>
          <w:p w14:paraId="790922D8" w14:textId="5F8E232C" w:rsidR="00281129" w:rsidRPr="00CA3D05" w:rsidRDefault="009808D5">
            <w:pPr>
              <w:spacing w:before="60" w:after="60"/>
              <w:ind w:left="108"/>
              <w:rPr>
                <w:rFonts w:eastAsia="Arial Unicode MS" w:cs="Arial"/>
                <w:i/>
                <w:iCs/>
              </w:rPr>
            </w:pPr>
            <w:r w:rsidRPr="009808D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5812492B" w:rsidR="00281129" w:rsidRPr="00535EEF" w:rsidRDefault="00535EEF">
            <w:pPr>
              <w:spacing w:before="60" w:after="60"/>
              <w:ind w:left="70"/>
              <w:rPr>
                <w:rFonts w:eastAsia="Arial Unicode MS" w:cs="Arial"/>
                <w:i/>
                <w:iCs/>
                <w:lang w:val="en-GB"/>
              </w:rPr>
            </w:pPr>
            <w:r w:rsidRPr="00535EEF">
              <w:rPr>
                <w:rFonts w:cs="Arial"/>
                <w:i/>
                <w:iCs/>
                <w:lang w:val="en-GB"/>
              </w:rPr>
              <w:t>Musculoskeletal and connective tissue disorders</w:t>
            </w:r>
          </w:p>
        </w:tc>
        <w:tc>
          <w:tcPr>
            <w:tcW w:w="4877" w:type="dxa"/>
            <w:tcMar>
              <w:top w:w="10" w:type="dxa"/>
              <w:left w:w="10" w:type="dxa"/>
              <w:bottom w:w="0" w:type="dxa"/>
              <w:right w:w="10" w:type="dxa"/>
            </w:tcMar>
            <w:vAlign w:val="center"/>
          </w:tcPr>
          <w:p w14:paraId="4D6A221B" w14:textId="6AE84A77" w:rsidR="00281129" w:rsidRPr="00CA3D05" w:rsidRDefault="009808D5">
            <w:pPr>
              <w:spacing w:before="60" w:after="60"/>
              <w:ind w:left="108"/>
              <w:rPr>
                <w:rFonts w:eastAsia="Arial Unicode MS" w:cs="Arial"/>
                <w:i/>
                <w:iCs/>
              </w:rPr>
            </w:pPr>
            <w:r w:rsidRPr="009808D5">
              <w:rPr>
                <w:rFonts w:cs="Arial"/>
                <w:i/>
                <w:iCs/>
              </w:rPr>
              <w:t>Hepatobiliary disorders</w:t>
            </w:r>
          </w:p>
        </w:tc>
      </w:tr>
      <w:tr w:rsidR="00281129" w:rsidRPr="008E23DC"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6C7D9E41" w:rsidR="00281129" w:rsidRPr="00535EEF" w:rsidRDefault="00535EEF">
            <w:pPr>
              <w:spacing w:before="60" w:after="60"/>
              <w:ind w:left="70"/>
              <w:rPr>
                <w:rFonts w:eastAsia="Arial Unicode MS" w:cs="Arial"/>
                <w:i/>
                <w:iCs/>
                <w:lang w:val="en-GB"/>
              </w:rPr>
            </w:pPr>
            <w:r w:rsidRPr="00535EEF">
              <w:rPr>
                <w:rFonts w:cs="Arial"/>
                <w:i/>
                <w:iCs/>
                <w:lang w:val="en-GB"/>
              </w:rPr>
              <w:t>Neoplasms benign, malignant and unspecified (</w:t>
            </w:r>
            <w:proofErr w:type="spellStart"/>
            <w:r w:rsidRPr="00535EEF">
              <w:rPr>
                <w:rFonts w:cs="Arial"/>
                <w:i/>
                <w:iCs/>
                <w:lang w:val="en-GB"/>
              </w:rPr>
              <w:t>incl</w:t>
            </w:r>
            <w:proofErr w:type="spellEnd"/>
            <w:r w:rsidRPr="00535EEF">
              <w:rPr>
                <w:rFonts w:cs="Arial"/>
                <w:i/>
                <w:iCs/>
                <w:lang w:val="en-GB"/>
              </w:rPr>
              <w:t xml:space="preserve"> cysts and polyps</w:t>
            </w:r>
          </w:p>
        </w:tc>
        <w:tc>
          <w:tcPr>
            <w:tcW w:w="4877" w:type="dxa"/>
            <w:tcMar>
              <w:top w:w="10" w:type="dxa"/>
              <w:left w:w="10" w:type="dxa"/>
              <w:bottom w:w="0" w:type="dxa"/>
              <w:right w:w="10" w:type="dxa"/>
            </w:tcMar>
            <w:vAlign w:val="center"/>
          </w:tcPr>
          <w:p w14:paraId="6E5DAA56" w14:textId="2A2D1A87" w:rsidR="00281129" w:rsidRPr="009808D5" w:rsidRDefault="009808D5">
            <w:pPr>
              <w:spacing w:before="60" w:after="60"/>
              <w:ind w:left="108"/>
              <w:rPr>
                <w:rFonts w:eastAsia="Arial Unicode MS" w:cs="Arial"/>
                <w:i/>
                <w:iCs/>
                <w:lang w:val="en-GB"/>
              </w:rPr>
            </w:pPr>
            <w:r w:rsidRPr="009808D5">
              <w:rPr>
                <w:rFonts w:cs="Arial"/>
                <w:i/>
                <w:iCs/>
                <w:lang w:val="en-GB"/>
              </w:rPr>
              <w:t>Skin and subcutaneous tissue disorders</w:t>
            </w:r>
          </w:p>
        </w:tc>
      </w:tr>
      <w:tr w:rsidR="00281129" w:rsidRPr="008E23DC"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56C8934D" w:rsidR="00281129" w:rsidRPr="00CA3D05" w:rsidRDefault="00616E37">
            <w:pPr>
              <w:spacing w:before="60" w:after="60"/>
              <w:ind w:left="70"/>
              <w:rPr>
                <w:rFonts w:eastAsia="Arial Unicode MS" w:cs="Arial"/>
                <w:i/>
                <w:iCs/>
              </w:rPr>
            </w:pPr>
            <w:r w:rsidRPr="00616E37">
              <w:rPr>
                <w:rFonts w:cs="Arial"/>
                <w:i/>
                <w:iCs/>
              </w:rPr>
              <w:t>Nervous system disorders</w:t>
            </w:r>
          </w:p>
        </w:tc>
        <w:tc>
          <w:tcPr>
            <w:tcW w:w="4877" w:type="dxa"/>
            <w:tcMar>
              <w:top w:w="10" w:type="dxa"/>
              <w:left w:w="10" w:type="dxa"/>
              <w:bottom w:w="0" w:type="dxa"/>
              <w:right w:w="10" w:type="dxa"/>
            </w:tcMar>
            <w:vAlign w:val="center"/>
          </w:tcPr>
          <w:p w14:paraId="6788A028" w14:textId="1F5F6AB6" w:rsidR="00281129" w:rsidRPr="00F612EF" w:rsidRDefault="00694A70" w:rsidP="00694A70">
            <w:pPr>
              <w:spacing w:before="60" w:after="60"/>
              <w:ind w:left="108"/>
              <w:rPr>
                <w:rFonts w:cs="Arial"/>
                <w:i/>
                <w:iCs/>
                <w:lang w:val="en-GB"/>
              </w:rPr>
            </w:pPr>
            <w:r w:rsidRPr="00F612EF">
              <w:rPr>
                <w:rFonts w:cs="Arial"/>
                <w:i/>
                <w:iCs/>
                <w:lang w:val="en-GB"/>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23EBABB7" w:rsidR="00281129" w:rsidRPr="00616E37" w:rsidRDefault="00616E37">
            <w:pPr>
              <w:spacing w:before="60" w:after="60"/>
              <w:ind w:left="70"/>
              <w:rPr>
                <w:rFonts w:eastAsia="Arial Unicode MS" w:cs="Arial"/>
                <w:i/>
                <w:iCs/>
                <w:lang w:val="en-GB"/>
              </w:rPr>
            </w:pPr>
            <w:r w:rsidRPr="00616E37">
              <w:rPr>
                <w:rFonts w:cs="Arial"/>
                <w:i/>
                <w:iCs/>
                <w:lang w:val="en-GB"/>
              </w:rPr>
              <w:t>Pregnancy, puerperium and perinatal conditions</w:t>
            </w:r>
          </w:p>
        </w:tc>
        <w:tc>
          <w:tcPr>
            <w:tcW w:w="4877" w:type="dxa"/>
            <w:tcMar>
              <w:top w:w="10" w:type="dxa"/>
              <w:left w:w="10" w:type="dxa"/>
              <w:bottom w:w="0" w:type="dxa"/>
              <w:right w:w="10" w:type="dxa"/>
            </w:tcMar>
            <w:vAlign w:val="center"/>
          </w:tcPr>
          <w:p w14:paraId="0EBC4C21" w14:textId="2A8D8E67" w:rsidR="00281129" w:rsidRPr="00CA3D05" w:rsidRDefault="00694A70">
            <w:pPr>
              <w:spacing w:before="60" w:after="60"/>
              <w:ind w:left="108"/>
              <w:rPr>
                <w:rFonts w:eastAsia="Arial Unicode MS" w:cs="Arial"/>
                <w:i/>
                <w:iCs/>
              </w:rPr>
            </w:pPr>
            <w:r w:rsidRPr="00694A70">
              <w:rPr>
                <w:rFonts w:cs="Arial"/>
                <w:i/>
                <w:iCs/>
              </w:rPr>
              <w:t>Renal and urinary disorders</w:t>
            </w:r>
          </w:p>
        </w:tc>
      </w:tr>
      <w:tr w:rsidR="00281129" w:rsidRPr="008E23DC"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4372FCB1" w:rsidR="00281129" w:rsidRPr="00CA3D05" w:rsidRDefault="00616E37">
            <w:pPr>
              <w:spacing w:before="60" w:after="60"/>
              <w:ind w:left="70"/>
              <w:rPr>
                <w:rFonts w:eastAsia="Arial Unicode MS" w:cs="Arial"/>
                <w:i/>
                <w:iCs/>
              </w:rPr>
            </w:pPr>
            <w:r w:rsidRPr="00616E37">
              <w:rPr>
                <w:rFonts w:cs="Arial"/>
                <w:i/>
                <w:iCs/>
              </w:rPr>
              <w:t>Product issues</w:t>
            </w:r>
          </w:p>
        </w:tc>
        <w:tc>
          <w:tcPr>
            <w:tcW w:w="4877" w:type="dxa"/>
            <w:tcMar>
              <w:top w:w="10" w:type="dxa"/>
              <w:left w:w="10" w:type="dxa"/>
              <w:bottom w:w="0" w:type="dxa"/>
              <w:right w:w="10" w:type="dxa"/>
            </w:tcMar>
            <w:vAlign w:val="center"/>
          </w:tcPr>
          <w:p w14:paraId="45D2486D" w14:textId="139CC76F" w:rsidR="00281129" w:rsidRPr="00A27FD9" w:rsidRDefault="00A27FD9">
            <w:pPr>
              <w:spacing w:before="60" w:after="60"/>
              <w:ind w:left="108"/>
              <w:rPr>
                <w:rFonts w:eastAsia="Arial Unicode MS" w:cs="Arial"/>
                <w:i/>
                <w:iCs/>
                <w:lang w:val="en-GB"/>
              </w:rPr>
            </w:pPr>
            <w:r w:rsidRPr="00A27FD9">
              <w:rPr>
                <w:rFonts w:cs="Arial"/>
                <w:i/>
                <w:iCs/>
                <w:lang w:val="en-GB"/>
              </w:rPr>
              <w:t>Pregnancy, puerperium and perinatal conditions</w:t>
            </w:r>
          </w:p>
        </w:tc>
      </w:tr>
      <w:tr w:rsidR="00281129" w:rsidRPr="008E23DC"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219A0961" w:rsidR="00281129" w:rsidRPr="00CA3D05" w:rsidRDefault="001F777E">
            <w:pPr>
              <w:spacing w:before="60" w:after="60"/>
              <w:ind w:left="70"/>
              <w:rPr>
                <w:rFonts w:eastAsia="Arial Unicode MS" w:cs="Arial"/>
                <w:i/>
                <w:iCs/>
              </w:rPr>
            </w:pPr>
            <w:r w:rsidRPr="001F777E">
              <w:rPr>
                <w:rFonts w:cs="Arial"/>
                <w:i/>
                <w:iCs/>
              </w:rPr>
              <w:t>Psychiatric disorders</w:t>
            </w:r>
          </w:p>
        </w:tc>
        <w:tc>
          <w:tcPr>
            <w:tcW w:w="4877" w:type="dxa"/>
            <w:tcMar>
              <w:top w:w="10" w:type="dxa"/>
              <w:left w:w="10" w:type="dxa"/>
              <w:bottom w:w="0" w:type="dxa"/>
              <w:right w:w="10" w:type="dxa"/>
            </w:tcMar>
            <w:vAlign w:val="center"/>
          </w:tcPr>
          <w:p w14:paraId="18179951" w14:textId="49438769" w:rsidR="00281129" w:rsidRPr="00A27FD9" w:rsidRDefault="00A27FD9">
            <w:pPr>
              <w:spacing w:before="60" w:after="60"/>
              <w:ind w:left="108"/>
              <w:rPr>
                <w:rFonts w:eastAsia="Arial Unicode MS" w:cs="Arial"/>
                <w:i/>
                <w:iCs/>
                <w:lang w:val="en-GB"/>
              </w:rPr>
            </w:pPr>
            <w:r w:rsidRPr="00A27FD9">
              <w:rPr>
                <w:rFonts w:cs="Arial"/>
                <w:i/>
                <w:iCs/>
                <w:lang w:val="en-GB"/>
              </w:rPr>
              <w:t>Reproductive system and breast disorders</w:t>
            </w:r>
          </w:p>
        </w:tc>
      </w:tr>
      <w:tr w:rsidR="00281129" w:rsidRPr="008E23DC"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3083A60B" w:rsidR="00281129" w:rsidRPr="00CA3D05" w:rsidRDefault="001F777E">
            <w:pPr>
              <w:spacing w:before="60" w:after="60"/>
              <w:ind w:left="70"/>
              <w:rPr>
                <w:rFonts w:eastAsia="Arial Unicode MS" w:cs="Arial"/>
                <w:i/>
                <w:iCs/>
              </w:rPr>
            </w:pPr>
            <w:r w:rsidRPr="001F777E">
              <w:rPr>
                <w:rFonts w:cs="Arial"/>
                <w:i/>
                <w:iCs/>
              </w:rPr>
              <w:lastRenderedPageBreak/>
              <w:t>Renal and urinary disorders</w:t>
            </w:r>
          </w:p>
        </w:tc>
        <w:tc>
          <w:tcPr>
            <w:tcW w:w="4877" w:type="dxa"/>
            <w:tcMar>
              <w:top w:w="10" w:type="dxa"/>
              <w:left w:w="10" w:type="dxa"/>
              <w:bottom w:w="0" w:type="dxa"/>
              <w:right w:w="10" w:type="dxa"/>
            </w:tcMar>
            <w:vAlign w:val="center"/>
          </w:tcPr>
          <w:p w14:paraId="4EB93EB6" w14:textId="3EAEA5C8" w:rsidR="00281129" w:rsidRPr="0043091D" w:rsidRDefault="0043091D">
            <w:pPr>
              <w:spacing w:before="60" w:after="60"/>
              <w:ind w:left="108"/>
              <w:rPr>
                <w:rFonts w:eastAsia="Arial Unicode MS" w:cs="Arial"/>
                <w:i/>
                <w:iCs/>
                <w:lang w:val="en-GB"/>
              </w:rPr>
            </w:pPr>
            <w:r w:rsidRPr="0043091D">
              <w:rPr>
                <w:rFonts w:cs="Arial"/>
                <w:i/>
                <w:iCs/>
                <w:lang w:val="en-GB"/>
              </w:rPr>
              <w:t>Congenital, familial and genetic disorders</w:t>
            </w:r>
          </w:p>
        </w:tc>
      </w:tr>
      <w:tr w:rsidR="00281129" w:rsidRPr="008E23DC"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1FA30657" w:rsidR="00281129" w:rsidRPr="001F777E" w:rsidRDefault="001F777E">
            <w:pPr>
              <w:spacing w:before="60" w:after="60"/>
              <w:ind w:left="70"/>
              <w:rPr>
                <w:rFonts w:eastAsia="Arial Unicode MS" w:cs="Arial"/>
                <w:i/>
                <w:iCs/>
                <w:lang w:val="en-GB"/>
              </w:rPr>
            </w:pPr>
            <w:r w:rsidRPr="001F777E">
              <w:rPr>
                <w:rFonts w:cs="Arial"/>
                <w:i/>
                <w:iCs/>
                <w:lang w:val="en-GB"/>
              </w:rPr>
              <w:t>Reproductive system and breast disorders</w:t>
            </w:r>
          </w:p>
        </w:tc>
        <w:tc>
          <w:tcPr>
            <w:tcW w:w="4877" w:type="dxa"/>
            <w:tcMar>
              <w:top w:w="10" w:type="dxa"/>
              <w:left w:w="10" w:type="dxa"/>
              <w:bottom w:w="0" w:type="dxa"/>
              <w:right w:w="10" w:type="dxa"/>
            </w:tcMar>
            <w:vAlign w:val="center"/>
          </w:tcPr>
          <w:p w14:paraId="569F6E74" w14:textId="4D1AACF1" w:rsidR="00281129" w:rsidRPr="0043091D" w:rsidRDefault="0043091D">
            <w:pPr>
              <w:spacing w:before="60" w:after="60"/>
              <w:ind w:left="108"/>
              <w:rPr>
                <w:rFonts w:eastAsia="Arial Unicode MS" w:cs="Arial"/>
                <w:i/>
                <w:iCs/>
                <w:lang w:val="en-GB"/>
              </w:rPr>
            </w:pPr>
            <w:r w:rsidRPr="0043091D">
              <w:rPr>
                <w:rFonts w:cs="Arial"/>
                <w:i/>
                <w:iCs/>
                <w:lang w:val="en-GB"/>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4BC83D1F" w:rsidR="00281129" w:rsidRPr="004576CD" w:rsidRDefault="004576CD">
            <w:pPr>
              <w:spacing w:before="60" w:after="60"/>
              <w:ind w:left="70"/>
              <w:rPr>
                <w:rFonts w:eastAsia="Arial Unicode MS" w:cs="Arial"/>
                <w:i/>
                <w:iCs/>
                <w:lang w:val="en-GB"/>
              </w:rPr>
            </w:pPr>
            <w:r w:rsidRPr="004576CD">
              <w:rPr>
                <w:rFonts w:cs="Arial"/>
                <w:i/>
                <w:iCs/>
                <w:lang w:val="en-GB"/>
              </w:rPr>
              <w:t>Respiratory, thoracic and mediastinal disorders</w:t>
            </w:r>
          </w:p>
        </w:tc>
        <w:tc>
          <w:tcPr>
            <w:tcW w:w="4877" w:type="dxa"/>
            <w:tcMar>
              <w:top w:w="10" w:type="dxa"/>
              <w:left w:w="10" w:type="dxa"/>
              <w:bottom w:w="0" w:type="dxa"/>
              <w:right w:w="10" w:type="dxa"/>
            </w:tcMar>
            <w:vAlign w:val="center"/>
          </w:tcPr>
          <w:p w14:paraId="249944FF" w14:textId="136977BD" w:rsidR="00281129" w:rsidRPr="00CA3D05" w:rsidRDefault="00933614">
            <w:pPr>
              <w:spacing w:before="60" w:after="60"/>
              <w:ind w:left="108"/>
              <w:rPr>
                <w:rFonts w:eastAsia="Arial Unicode MS" w:cs="Arial"/>
                <w:i/>
                <w:iCs/>
              </w:rPr>
            </w:pPr>
            <w:r w:rsidRPr="00933614">
              <w:rPr>
                <w:rFonts w:cs="Arial"/>
                <w:i/>
                <w:iCs/>
              </w:rPr>
              <w:t>Investigations</w:t>
            </w:r>
          </w:p>
        </w:tc>
      </w:tr>
      <w:tr w:rsidR="00281129" w:rsidRPr="008E23DC"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433A1A90" w:rsidR="00281129" w:rsidRPr="004576CD" w:rsidRDefault="004576CD">
            <w:pPr>
              <w:spacing w:before="60" w:after="60"/>
              <w:ind w:left="70"/>
              <w:rPr>
                <w:rFonts w:eastAsia="Arial Unicode MS" w:cs="Arial"/>
                <w:i/>
                <w:iCs/>
                <w:lang w:val="en-GB"/>
              </w:rPr>
            </w:pPr>
            <w:r w:rsidRPr="004576CD">
              <w:rPr>
                <w:rFonts w:cs="Arial"/>
                <w:i/>
                <w:iCs/>
                <w:lang w:val="en-GB"/>
              </w:rPr>
              <w:t>Skin and subcutaneous tissue disorders</w:t>
            </w:r>
          </w:p>
        </w:tc>
        <w:tc>
          <w:tcPr>
            <w:tcW w:w="4877" w:type="dxa"/>
            <w:tcMar>
              <w:top w:w="10" w:type="dxa"/>
              <w:left w:w="10" w:type="dxa"/>
              <w:bottom w:w="0" w:type="dxa"/>
              <w:right w:w="10" w:type="dxa"/>
            </w:tcMar>
            <w:vAlign w:val="center"/>
          </w:tcPr>
          <w:p w14:paraId="73BA9CD9" w14:textId="50234D80" w:rsidR="00281129" w:rsidRPr="00933614" w:rsidRDefault="00933614">
            <w:pPr>
              <w:spacing w:before="60" w:after="60"/>
              <w:ind w:left="108"/>
              <w:rPr>
                <w:rFonts w:eastAsia="Arial Unicode MS" w:cs="Arial"/>
                <w:i/>
                <w:iCs/>
                <w:lang w:val="en-GB"/>
              </w:rPr>
            </w:pPr>
            <w:r w:rsidRPr="00933614">
              <w:rPr>
                <w:rFonts w:cs="Arial"/>
                <w:i/>
                <w:iCs/>
                <w:lang w:val="en-GB"/>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65129AAB" w:rsidR="00281129" w:rsidRPr="00CA3D05" w:rsidRDefault="0013000E">
            <w:pPr>
              <w:spacing w:before="60" w:after="60"/>
              <w:ind w:left="70"/>
              <w:rPr>
                <w:rFonts w:eastAsia="Arial Unicode MS" w:cs="Arial"/>
                <w:i/>
                <w:iCs/>
              </w:rPr>
            </w:pPr>
            <w:r w:rsidRPr="0013000E">
              <w:rPr>
                <w:rFonts w:cs="Arial"/>
                <w:i/>
                <w:iCs/>
              </w:rPr>
              <w:t>Social circumstances</w:t>
            </w:r>
          </w:p>
        </w:tc>
        <w:tc>
          <w:tcPr>
            <w:tcW w:w="4877" w:type="dxa"/>
            <w:tcMar>
              <w:top w:w="10" w:type="dxa"/>
              <w:left w:w="10" w:type="dxa"/>
              <w:bottom w:w="0" w:type="dxa"/>
              <w:right w:w="10" w:type="dxa"/>
            </w:tcMar>
            <w:vAlign w:val="center"/>
          </w:tcPr>
          <w:p w14:paraId="7EE237D1" w14:textId="7560F80C" w:rsidR="00281129" w:rsidRPr="00E114C0" w:rsidRDefault="00933614" w:rsidP="00E114C0">
            <w:pPr>
              <w:spacing w:before="60" w:after="60"/>
              <w:ind w:left="108"/>
              <w:rPr>
                <w:rFonts w:cs="Arial"/>
                <w:i/>
                <w:iCs/>
              </w:rPr>
            </w:pPr>
            <w:r w:rsidRPr="00933614">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5615554F" w:rsidR="00281129" w:rsidRPr="00CA3D05" w:rsidRDefault="0013000E">
            <w:pPr>
              <w:spacing w:before="60" w:after="60"/>
              <w:ind w:left="70"/>
              <w:rPr>
                <w:rFonts w:eastAsia="Arial Unicode MS" w:cs="Arial"/>
                <w:i/>
                <w:iCs/>
              </w:rPr>
            </w:pPr>
            <w:r w:rsidRPr="0013000E">
              <w:rPr>
                <w:rFonts w:cs="Arial"/>
                <w:i/>
                <w:iCs/>
              </w:rPr>
              <w:t>Surgical and medical procedures</w:t>
            </w:r>
          </w:p>
        </w:tc>
        <w:tc>
          <w:tcPr>
            <w:tcW w:w="4877" w:type="dxa"/>
            <w:tcMar>
              <w:top w:w="10" w:type="dxa"/>
              <w:left w:w="10" w:type="dxa"/>
              <w:bottom w:w="0" w:type="dxa"/>
              <w:right w:w="10" w:type="dxa"/>
            </w:tcMar>
            <w:vAlign w:val="center"/>
          </w:tcPr>
          <w:p w14:paraId="03703112" w14:textId="2418C851" w:rsidR="00281129" w:rsidRPr="00CA3D05" w:rsidRDefault="00E114C0">
            <w:pPr>
              <w:spacing w:before="60" w:after="60"/>
              <w:ind w:left="108"/>
              <w:rPr>
                <w:rFonts w:eastAsia="Arial Unicode MS" w:cs="Arial"/>
                <w:i/>
                <w:iCs/>
              </w:rPr>
            </w:pPr>
            <w:r w:rsidRPr="00E114C0">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19C31F6D" w:rsidR="00281129" w:rsidRPr="00CA3D05" w:rsidRDefault="0013000E">
            <w:pPr>
              <w:spacing w:before="60" w:after="60"/>
              <w:ind w:left="70"/>
              <w:rPr>
                <w:rFonts w:cs="Arial"/>
                <w:i/>
                <w:iCs/>
              </w:rPr>
            </w:pPr>
            <w:r w:rsidRPr="0013000E">
              <w:rPr>
                <w:rFonts w:cs="Arial"/>
                <w:i/>
                <w:iCs/>
              </w:rPr>
              <w:t>Vascular disorders</w:t>
            </w:r>
          </w:p>
        </w:tc>
        <w:tc>
          <w:tcPr>
            <w:tcW w:w="4877" w:type="dxa"/>
            <w:tcMar>
              <w:top w:w="10" w:type="dxa"/>
              <w:left w:w="10" w:type="dxa"/>
              <w:bottom w:w="0" w:type="dxa"/>
              <w:right w:w="10" w:type="dxa"/>
            </w:tcMar>
            <w:vAlign w:val="center"/>
          </w:tcPr>
          <w:p w14:paraId="09E22403" w14:textId="65C98AE3" w:rsidR="00281129" w:rsidRPr="00CA3D05" w:rsidRDefault="00E114C0">
            <w:pPr>
              <w:spacing w:before="60" w:after="60"/>
              <w:ind w:left="108"/>
              <w:rPr>
                <w:rFonts w:cs="Arial"/>
                <w:i/>
                <w:iCs/>
              </w:rPr>
            </w:pPr>
            <w:r w:rsidRPr="00E114C0">
              <w:rPr>
                <w:rFonts w:cs="Arial"/>
                <w:i/>
                <w:iCs/>
              </w:rPr>
              <w:t>Product issues</w:t>
            </w:r>
          </w:p>
        </w:tc>
      </w:tr>
    </w:tbl>
    <w:p w14:paraId="781C8269" w14:textId="2114E9C1" w:rsidR="00281129" w:rsidRDefault="00185D04">
      <w:r w:rsidRPr="00FD6408">
        <w:rPr>
          <w:i/>
        </w:rPr>
        <w:t xml:space="preserve">Figura 5 – A </w:t>
      </w:r>
      <w:proofErr w:type="spellStart"/>
      <w:r w:rsidRPr="00FD6408">
        <w:rPr>
          <w:i/>
        </w:rPr>
        <w:t>ordem</w:t>
      </w:r>
      <w:proofErr w:type="spellEnd"/>
      <w:r w:rsidRPr="00FD6408">
        <w:rPr>
          <w:i/>
        </w:rPr>
        <w:t xml:space="preserve"> </w:t>
      </w:r>
      <w:proofErr w:type="spellStart"/>
      <w:r w:rsidRPr="00FD6408">
        <w:rPr>
          <w:i/>
        </w:rPr>
        <w:t>alfabética</w:t>
      </w:r>
      <w:proofErr w:type="spellEnd"/>
      <w:r w:rsidRPr="00FD6408">
        <w:rPr>
          <w:i/>
        </w:rPr>
        <w:t xml:space="preserve"> dos SOCs (</w:t>
      </w:r>
      <w:proofErr w:type="spellStart"/>
      <w:r w:rsidRPr="00FD6408">
        <w:rPr>
          <w:i/>
        </w:rPr>
        <w:t>em</w:t>
      </w:r>
      <w:proofErr w:type="spellEnd"/>
      <w:r w:rsidRPr="00FD6408">
        <w:rPr>
          <w:i/>
        </w:rPr>
        <w:t xml:space="preserve"> </w:t>
      </w:r>
      <w:proofErr w:type="spellStart"/>
      <w:r w:rsidRPr="00FD6408">
        <w:rPr>
          <w:i/>
        </w:rPr>
        <w:t>inglês</w:t>
      </w:r>
      <w:proofErr w:type="spellEnd"/>
      <w:r w:rsidRPr="00FD6408">
        <w:rPr>
          <w:i/>
        </w:rPr>
        <w:t xml:space="preserve">) e a Ordem </w:t>
      </w:r>
      <w:proofErr w:type="spellStart"/>
      <w:r w:rsidRPr="00FD6408">
        <w:rPr>
          <w:i/>
        </w:rPr>
        <w:t>Internacionalmente</w:t>
      </w:r>
      <w:proofErr w:type="spellEnd"/>
      <w:r w:rsidRPr="00FD6408">
        <w:rPr>
          <w:i/>
        </w:rPr>
        <w:t xml:space="preserve"> </w:t>
      </w:r>
      <w:proofErr w:type="spellStart"/>
      <w:r w:rsidRPr="00FD6408">
        <w:rPr>
          <w:i/>
        </w:rPr>
        <w:t>Acordada</w:t>
      </w:r>
      <w:proofErr w:type="spellEnd"/>
      <w:r w:rsidRPr="00FD6408">
        <w:rPr>
          <w:i/>
        </w:rPr>
        <w:t xml:space="preserve"> dos SOCs. </w:t>
      </w:r>
      <w:r>
        <w:t xml:space="preserve">Exemplo da versão 23.0 do MedDRA.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3A584EA1" w:rsidR="00281129" w:rsidRPr="00FD6408" w:rsidRDefault="00185D04">
      <w:r w:rsidRPr="00FD6408">
        <w:rPr>
          <w:i/>
        </w:rPr>
        <w:t xml:space="preserve">Figura 6 – Exemplo de uma exibição gráfica (frequência pelo SOC primário) </w:t>
      </w:r>
    </w:p>
    <w:p w14:paraId="78846BDC" w14:textId="77777777" w:rsidR="00281129" w:rsidRPr="00FD6408"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 esktop:Captura de tela de 2019-08-01 em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9"/>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Pr="00FD6408" w:rsidRDefault="00185D04">
      <w:pPr>
        <w:rPr>
          <w:b/>
        </w:rPr>
      </w:pPr>
      <w:r w:rsidRPr="00FD6408">
        <w:rPr>
          <w:i/>
        </w:rPr>
        <w:t xml:space="preserve">Figura 7 – Exemplo de uma exibição gráfica (frequência por SOC primário e secundário)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159810F4" w:rsidR="00281129" w:rsidRPr="00FD6408" w:rsidRDefault="00185D04">
      <w:r w:rsidRPr="00FD6408">
        <w:rPr>
          <w:i/>
        </w:rPr>
        <w:t xml:space="preserve">Figura 8 – Exemplo de uma exibição tabular (frequência pelo SOC primário) </w:t>
      </w:r>
    </w:p>
    <w:p w14:paraId="3E9C58DF" w14:textId="77777777" w:rsidR="00281129" w:rsidRPr="00FD6408" w:rsidRDefault="00281129">
      <w:pPr>
        <w:rPr>
          <w:b/>
        </w:rPr>
      </w:pPr>
    </w:p>
    <w:p w14:paraId="0F0A46D2" w14:textId="77777777" w:rsidR="00281129" w:rsidRPr="00FD6408" w:rsidRDefault="00185D04" w:rsidP="00672E79">
      <w:pPr>
        <w:keepNext/>
      </w:pPr>
      <w:r>
        <w:rPr>
          <w:noProof/>
        </w:rPr>
        <w:lastRenderedPageBreak/>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sidRPr="00FD6408">
        <w:rPr>
          <w:i/>
        </w:rPr>
        <w:t>Figura 9a – A barra superior de cada par representa o número de relatórios de Consumidores (azul) e a barra inferior de relatórios de Profissionais de Saúde (vermelho) (População 1)</w:t>
      </w:r>
      <w:r w:rsidRPr="00FD6408">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05CF27E7" w:rsidR="00281129" w:rsidRPr="00FD6408" w:rsidRDefault="00185D04">
      <w:pPr>
        <w:rPr>
          <w:i/>
        </w:rPr>
      </w:pPr>
      <w:r w:rsidRPr="00FD6408">
        <w:rPr>
          <w:i/>
        </w:rPr>
        <w:t>Figura 9b – A barra superior de cada par representa o número de relatórios de Consumidores (azul) e a barra inferior de Profissionais de Saúde (vermelho) (População 2)</w:t>
      </w:r>
    </w:p>
    <w:p w14:paraId="6FFB96C0" w14:textId="77777777" w:rsidR="00281129" w:rsidRPr="00FD6408" w:rsidRDefault="00281129">
      <w:pPr>
        <w:rPr>
          <w:i/>
        </w:rPr>
      </w:pPr>
    </w:p>
    <w:p w14:paraId="21D32562" w14:textId="773A726D" w:rsidR="00281129" w:rsidRPr="00FD6408"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sidRPr="00FD6408">
        <w:rPr>
          <w:i/>
        </w:rPr>
        <w:t xml:space="preserve">Figura 10 – Para um conjunto de dados pequeno, </w:t>
      </w:r>
      <w:proofErr w:type="spellStart"/>
      <w:r w:rsidRPr="00FD6408">
        <w:rPr>
          <w:i/>
        </w:rPr>
        <w:t>uma</w:t>
      </w:r>
      <w:proofErr w:type="spellEnd"/>
      <w:r w:rsidRPr="00FD6408">
        <w:rPr>
          <w:i/>
        </w:rPr>
        <w:t xml:space="preserve"> </w:t>
      </w:r>
      <w:proofErr w:type="spellStart"/>
      <w:r w:rsidRPr="00FD6408">
        <w:rPr>
          <w:i/>
        </w:rPr>
        <w:t>exibição</w:t>
      </w:r>
      <w:proofErr w:type="spellEnd"/>
      <w:r w:rsidRPr="00FD6408">
        <w:rPr>
          <w:i/>
        </w:rPr>
        <w:t xml:space="preserve"> de PTs </w:t>
      </w:r>
      <w:proofErr w:type="spellStart"/>
      <w:r w:rsidRPr="00FD6408">
        <w:rPr>
          <w:i/>
        </w:rPr>
        <w:t>pode</w:t>
      </w:r>
      <w:proofErr w:type="spellEnd"/>
      <w:r w:rsidRPr="00FD6408">
        <w:rPr>
          <w:i/>
        </w:rPr>
        <w:t xml:space="preserve"> ser </w:t>
      </w:r>
      <w:proofErr w:type="spellStart"/>
      <w:r w:rsidRPr="00FD6408">
        <w:rPr>
          <w:i/>
        </w:rPr>
        <w:t>adequada</w:t>
      </w:r>
      <w:proofErr w:type="spellEnd"/>
    </w:p>
    <w:p w14:paraId="310FA8DC" w14:textId="69F1AC21" w:rsidR="00003DC1" w:rsidRPr="00FD6408" w:rsidRDefault="00003DC1">
      <w:pPr>
        <w:spacing w:after="0" w:line="240" w:lineRule="auto"/>
      </w:pPr>
      <w:r w:rsidRPr="00FD6408">
        <w:br w:type="page"/>
      </w:r>
    </w:p>
    <w:p w14:paraId="40CDCB60" w14:textId="5C684512" w:rsidR="00281129" w:rsidRPr="00FD6408" w:rsidRDefault="007B2664">
      <w:pPr>
        <w:rPr>
          <w:b/>
          <w:i/>
        </w:rPr>
      </w:pPr>
      <w:r w:rsidRPr="00FD6408">
        <w:rPr>
          <w:b/>
        </w:rPr>
        <w:lastRenderedPageBreak/>
        <w:t xml:space="preserve">SOC </w:t>
      </w:r>
      <w:r w:rsidR="00185D04" w:rsidRPr="00FD6408">
        <w:rPr>
          <w:b/>
        </w:rPr>
        <w:t>Infecções e infestações</w:t>
      </w:r>
      <w:r w:rsidR="00185D04" w:rsidRPr="00FD6408">
        <w:rPr>
          <w:b/>
          <w:i/>
        </w:rPr>
        <w:t xml:space="preserve"> </w:t>
      </w:r>
    </w:p>
    <w:p w14:paraId="31FFF858" w14:textId="1E5CC5CB" w:rsidR="00281129" w:rsidRPr="00FD6408" w:rsidRDefault="00185D04">
      <w:pPr>
        <w:rPr>
          <w:b/>
        </w:rPr>
      </w:pPr>
      <w:r w:rsidRPr="00FD6408">
        <w:rPr>
          <w:b/>
        </w:rPr>
        <w:t>Análise SOC Primári</w:t>
      </w:r>
      <w:r w:rsidR="00D66528" w:rsidRPr="00FD6408">
        <w:rPr>
          <w:b/>
        </w:rPr>
        <w: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4"/>
        <w:gridCol w:w="1529"/>
        <w:gridCol w:w="1547"/>
      </w:tblGrid>
      <w:tr w:rsidR="00281129" w14:paraId="40B1947F" w14:textId="77777777" w:rsidTr="00672E79">
        <w:trPr>
          <w:tblHeader/>
        </w:trPr>
        <w:tc>
          <w:tcPr>
            <w:tcW w:w="3254" w:type="pct"/>
            <w:shd w:val="clear" w:color="auto" w:fill="D9D9D9"/>
            <w:vAlign w:val="center"/>
          </w:tcPr>
          <w:p w14:paraId="43E712F9" w14:textId="681CC679" w:rsidR="00281129" w:rsidRDefault="00185D04">
            <w:pPr>
              <w:spacing w:before="40" w:after="40"/>
              <w:jc w:val="center"/>
              <w:rPr>
                <w:b/>
              </w:rPr>
            </w:pPr>
            <w:r>
              <w:rPr>
                <w:b/>
              </w:rPr>
              <w:t>Evento Adverso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1D151706" w:rsidR="00281129" w:rsidRDefault="00D66528">
            <w:pPr>
              <w:spacing w:before="40" w:after="40"/>
            </w:pPr>
            <w:r>
              <w:t xml:space="preserve">SOC </w:t>
            </w:r>
            <w:r w:rsidR="00185D04">
              <w:t>Infecções e infestações</w:t>
            </w:r>
            <w:r w:rsidR="00185D04">
              <w:rPr>
                <w:i/>
              </w:rPr>
              <w:t xml:space="preserve"> </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2F705F8" w:rsidR="00281129" w:rsidRPr="00FD6408" w:rsidRDefault="00185D04" w:rsidP="00672E79">
            <w:pPr>
              <w:spacing w:before="40" w:after="40"/>
              <w:ind w:left="426"/>
            </w:pPr>
            <w:r w:rsidRPr="00FD6408">
              <w:t xml:space="preserve">PT </w:t>
            </w:r>
            <w:r w:rsidRPr="00FD6408">
              <w:rPr>
                <w:i/>
              </w:rPr>
              <w:t xml:space="preserve">Infecção </w:t>
            </w:r>
            <w:r w:rsidR="006676B4" w:rsidRPr="00FD6408">
              <w:rPr>
                <w:i/>
              </w:rPr>
              <w:t>das vias aéreas superiores</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49ACD828" w:rsidR="00281129" w:rsidRDefault="00A01372" w:rsidP="00672E79">
            <w:pPr>
              <w:spacing w:before="40" w:after="40"/>
              <w:ind w:left="426"/>
            </w:pPr>
            <w:r>
              <w:t xml:space="preserve">PT </w:t>
            </w:r>
            <w:r w:rsidR="00185D04">
              <w:t>Sinusite</w:t>
            </w:r>
            <w:r w:rsidR="00185D04">
              <w:rPr>
                <w:i/>
              </w:rPr>
              <w:t xml:space="preserve">  </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6ED40F0" w:rsidR="00281129" w:rsidRDefault="00185D04" w:rsidP="00672E79">
            <w:pPr>
              <w:spacing w:before="40" w:after="40"/>
              <w:ind w:left="426"/>
            </w:pPr>
            <w:r>
              <w:t xml:space="preserve">PT </w:t>
            </w:r>
            <w:r>
              <w:rPr>
                <w:i/>
              </w:rPr>
              <w:t>Infecção urinária</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56E0F8D3" w:rsidR="00281129" w:rsidRDefault="00185D04" w:rsidP="00672E79">
            <w:pPr>
              <w:spacing w:before="40" w:after="40"/>
              <w:ind w:left="426"/>
            </w:pPr>
            <w:r>
              <w:t xml:space="preserve"> </w:t>
            </w:r>
            <w:r w:rsidR="00A01372">
              <w:t xml:space="preserve">PT </w:t>
            </w:r>
            <w:r>
              <w:t>Infecção d</w:t>
            </w:r>
            <w:r w:rsidR="002206EC">
              <w:t>o</w:t>
            </w:r>
            <w:r>
              <w:t xml:space="preserve"> ouvido</w:t>
            </w:r>
            <w:r>
              <w:rPr>
                <w:i/>
              </w:rPr>
              <w:t xml:space="preserve"> </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5B3BE796" w:rsidR="00281129" w:rsidRDefault="002206EC" w:rsidP="00672E79">
            <w:pPr>
              <w:spacing w:before="40" w:after="40"/>
              <w:ind w:left="426"/>
            </w:pPr>
            <w:r>
              <w:t xml:space="preserve">PT </w:t>
            </w:r>
            <w:r w:rsidR="00185D04">
              <w:t>Infecção viral</w:t>
            </w:r>
            <w:r w:rsidR="00185D04">
              <w:rPr>
                <w:i/>
              </w:rPr>
              <w:t xml:space="preserve"> </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0FB694FE" w:rsidR="00281129" w:rsidRDefault="004C02B3" w:rsidP="00672E79">
            <w:pPr>
              <w:spacing w:before="40" w:after="40"/>
              <w:ind w:left="426"/>
            </w:pPr>
            <w:r>
              <w:t xml:space="preserve">PT </w:t>
            </w:r>
            <w:r w:rsidR="00185D04">
              <w:t xml:space="preserve">Bronquite </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6A7E7BAF" w:rsidR="00281129" w:rsidRDefault="00185D04" w:rsidP="00672E79">
            <w:pPr>
              <w:spacing w:before="40" w:after="40"/>
              <w:ind w:left="426"/>
            </w:pPr>
            <w:r>
              <w:rPr>
                <w:i/>
              </w:rPr>
              <w:t>PT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541CFE8A" w:rsidR="00281129" w:rsidRDefault="004C02B3" w:rsidP="00672E79">
            <w:pPr>
              <w:spacing w:before="40" w:after="40"/>
              <w:ind w:left="426"/>
            </w:pPr>
            <w:r>
              <w:t xml:space="preserve">PT </w:t>
            </w:r>
            <w:r w:rsidR="00185D04">
              <w:t>Infecção localizada</w:t>
            </w:r>
            <w:r w:rsidR="00185D04">
              <w:rPr>
                <w:i/>
              </w:rPr>
              <w:t xml:space="preserve"> </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115BD73F" w:rsidR="00281129" w:rsidRPr="00FD6408" w:rsidRDefault="00185D04" w:rsidP="00672E79">
            <w:pPr>
              <w:spacing w:before="40" w:after="40"/>
              <w:ind w:left="426"/>
            </w:pPr>
            <w:r w:rsidRPr="00FD6408">
              <w:t xml:space="preserve">PT </w:t>
            </w:r>
            <w:r w:rsidRPr="00FD6408">
              <w:rPr>
                <w:i/>
              </w:rPr>
              <w:t>Infecção d</w:t>
            </w:r>
            <w:r w:rsidR="00F612EF" w:rsidRPr="00FD6408">
              <w:rPr>
                <w:i/>
              </w:rPr>
              <w:t>as vias aéreas superiores</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0B5D4A3B" w:rsidR="00281129" w:rsidRDefault="007474F2" w:rsidP="00672E79">
            <w:pPr>
              <w:spacing w:before="40" w:after="40"/>
              <w:ind w:left="426"/>
            </w:pPr>
            <w:r>
              <w:t xml:space="preserve">PT </w:t>
            </w:r>
            <w:r w:rsidR="00185D04">
              <w:t xml:space="preserve">Pneumonia </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2717F00B" w:rsidR="00281129" w:rsidRDefault="00196D09" w:rsidP="00672E79">
            <w:pPr>
              <w:spacing w:before="40" w:after="40"/>
              <w:ind w:left="426"/>
            </w:pPr>
            <w:r>
              <w:t xml:space="preserve">PT </w:t>
            </w:r>
            <w:r w:rsidR="00185D04">
              <w:t>Abscesso no dente</w:t>
            </w:r>
            <w:r w:rsidR="00185D04">
              <w:rPr>
                <w:i/>
              </w:rPr>
              <w:t xml:space="preserve">  </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5C608DD1" w:rsidR="00281129" w:rsidRPr="00FD6408" w:rsidRDefault="00185D04">
      <w:r w:rsidRPr="00FD6408">
        <w:t xml:space="preserve">Exemplo conforme a versão 23.0 do MedDRA </w:t>
      </w:r>
    </w:p>
    <w:p w14:paraId="01C3D790" w14:textId="77777777" w:rsidR="00281129" w:rsidRPr="00FD6408" w:rsidRDefault="00185D04">
      <w:pPr>
        <w:rPr>
          <w:b/>
        </w:rPr>
      </w:pPr>
      <w:r w:rsidRPr="00FD6408">
        <w:rPr>
          <w:b/>
        </w:rPr>
        <w:br w:type="page"/>
      </w:r>
    </w:p>
    <w:p w14:paraId="5131681C" w14:textId="7F2D7120" w:rsidR="00281129" w:rsidRPr="00FD6408" w:rsidRDefault="00185D04">
      <w:pPr>
        <w:rPr>
          <w:b/>
        </w:rPr>
      </w:pPr>
      <w:r w:rsidRPr="00FD6408">
        <w:rPr>
          <w:b/>
        </w:rPr>
        <w:lastRenderedPageBreak/>
        <w:t>Análise SOC Secundária (mesmos dados acima)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2"/>
        <w:gridCol w:w="1571"/>
      </w:tblGrid>
      <w:tr w:rsidR="00281129" w14:paraId="0BB4D31E" w14:textId="77777777">
        <w:trPr>
          <w:tblHeader/>
        </w:trPr>
        <w:tc>
          <w:tcPr>
            <w:tcW w:w="5871" w:type="dxa"/>
            <w:shd w:val="clear" w:color="auto" w:fill="D9D9D9"/>
            <w:vAlign w:val="center"/>
          </w:tcPr>
          <w:p w14:paraId="6F73C7DF" w14:textId="0D59CF8A" w:rsidR="00281129" w:rsidRDefault="00185D04">
            <w:pPr>
              <w:spacing w:before="40" w:after="40"/>
              <w:jc w:val="center"/>
              <w:rPr>
                <w:b/>
              </w:rPr>
            </w:pPr>
            <w:r>
              <w:rPr>
                <w:b/>
              </w:rPr>
              <w:t>Evento Adverso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rsidRPr="00420D41" w14:paraId="1DCBAF6D" w14:textId="77777777">
        <w:tc>
          <w:tcPr>
            <w:tcW w:w="9036" w:type="dxa"/>
            <w:gridSpan w:val="3"/>
          </w:tcPr>
          <w:p w14:paraId="3313E883" w14:textId="497B9ECC" w:rsidR="00281129" w:rsidRPr="00FD6408" w:rsidRDefault="00185D04">
            <w:pPr>
              <w:spacing w:before="40" w:after="40"/>
            </w:pPr>
            <w:r w:rsidRPr="00FD6408">
              <w:t xml:space="preserve">SOC </w:t>
            </w:r>
            <w:r w:rsidR="00931165" w:rsidRPr="00FD6408">
              <w:rPr>
                <w:i/>
              </w:rPr>
              <w:t>Distúrbios respiratórios, torácicos e do mediastino</w:t>
            </w:r>
          </w:p>
        </w:tc>
      </w:tr>
      <w:tr w:rsidR="00281129" w14:paraId="7A4F7DFA" w14:textId="77777777">
        <w:tc>
          <w:tcPr>
            <w:tcW w:w="5871" w:type="dxa"/>
          </w:tcPr>
          <w:p w14:paraId="2A15A72A" w14:textId="2687E4C2" w:rsidR="00281129" w:rsidRPr="00FD6408" w:rsidRDefault="00185D04" w:rsidP="00672E79">
            <w:pPr>
              <w:spacing w:before="40" w:after="40"/>
              <w:ind w:left="426"/>
            </w:pPr>
            <w:r w:rsidRPr="00FD6408">
              <w:t xml:space="preserve">PT </w:t>
            </w:r>
            <w:r w:rsidRPr="00FD6408">
              <w:rPr>
                <w:i/>
              </w:rPr>
              <w:t xml:space="preserve">Infecção </w:t>
            </w:r>
            <w:r w:rsidR="006676B4" w:rsidRPr="00FD6408">
              <w:rPr>
                <w:i/>
              </w:rPr>
              <w:t>das vias aéreas superiores</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465FA87D" w:rsidR="00281129" w:rsidRDefault="00185D04" w:rsidP="00672E79">
            <w:pPr>
              <w:spacing w:before="40" w:after="40"/>
              <w:ind w:left="426"/>
            </w:pPr>
            <w:r>
              <w:rPr>
                <w:i/>
              </w:rPr>
              <w:t xml:space="preserve">PT </w:t>
            </w:r>
            <w:r w:rsidR="00A879C7">
              <w:rPr>
                <w:i/>
              </w:rPr>
              <w:t>Sinusite</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5ECF9E39" w:rsidR="00281129" w:rsidRDefault="00A879C7" w:rsidP="00672E79">
            <w:pPr>
              <w:spacing w:before="40" w:after="40"/>
              <w:ind w:left="426"/>
            </w:pPr>
            <w:r>
              <w:t xml:space="preserve">PT </w:t>
            </w:r>
            <w:r w:rsidR="00185D04">
              <w:t xml:space="preserve">Bronquite </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5DF5D03D" w:rsidR="00281129" w:rsidRDefault="00185D04" w:rsidP="00672E79">
            <w:pPr>
              <w:spacing w:before="40" w:after="40"/>
              <w:ind w:left="426"/>
            </w:pPr>
            <w:r>
              <w:t xml:space="preserve"> </w:t>
            </w:r>
            <w:r>
              <w:rPr>
                <w:i/>
              </w:rPr>
              <w:t>PT 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3A42A4B4" w:rsidR="00281129" w:rsidRPr="00FD6408" w:rsidRDefault="00185D04" w:rsidP="00672E79">
            <w:pPr>
              <w:spacing w:before="40" w:after="40"/>
              <w:ind w:left="426"/>
            </w:pPr>
            <w:r w:rsidRPr="00FD6408">
              <w:t xml:space="preserve">PT </w:t>
            </w:r>
            <w:r w:rsidRPr="00FD6408">
              <w:rPr>
                <w:i/>
              </w:rPr>
              <w:t xml:space="preserve">Infecção </w:t>
            </w:r>
            <w:r w:rsidR="00C54F1E" w:rsidRPr="00FD6408">
              <w:rPr>
                <w:i/>
              </w:rPr>
              <w:t>das vias aéreas superiores</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29B5607D" w:rsidR="00281129" w:rsidRDefault="00A879C7" w:rsidP="00672E79">
            <w:pPr>
              <w:spacing w:before="40" w:after="40"/>
              <w:ind w:left="426"/>
            </w:pPr>
            <w:r>
              <w:t xml:space="preserve">PT </w:t>
            </w:r>
            <w:r w:rsidR="00185D04">
              <w:t xml:space="preserve">Pneumonia </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50CD2B5" w:rsidR="00281129" w:rsidRDefault="00185D04">
            <w:pPr>
              <w:spacing w:before="40" w:after="40"/>
            </w:pPr>
            <w:r>
              <w:t xml:space="preserve"> </w:t>
            </w:r>
            <w:r w:rsidR="00A879C7">
              <w:t xml:space="preserve">SOC </w:t>
            </w:r>
            <w:r>
              <w:t>Infecções e infestações</w:t>
            </w:r>
            <w:r>
              <w:rPr>
                <w:i/>
              </w:rPr>
              <w:t xml:space="preserve"> </w:t>
            </w:r>
          </w:p>
        </w:tc>
      </w:tr>
      <w:tr w:rsidR="00281129" w14:paraId="04A3C8D0" w14:textId="77777777">
        <w:tc>
          <w:tcPr>
            <w:tcW w:w="5871" w:type="dxa"/>
          </w:tcPr>
          <w:p w14:paraId="48D5B946" w14:textId="50A05A38" w:rsidR="00281129" w:rsidRDefault="00F94A30" w:rsidP="00672E79">
            <w:pPr>
              <w:spacing w:before="40" w:after="40"/>
              <w:ind w:left="426"/>
            </w:pPr>
            <w:r>
              <w:t xml:space="preserve">PT </w:t>
            </w:r>
            <w:r w:rsidR="00185D04">
              <w:t>Infecção viral</w:t>
            </w:r>
            <w:r w:rsidR="00185D04">
              <w:rPr>
                <w:i/>
              </w:rPr>
              <w:t xml:space="preserve"> </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3BA68AE6" w:rsidR="00281129" w:rsidRDefault="00F94A30" w:rsidP="00672E79">
            <w:pPr>
              <w:spacing w:before="40" w:after="40"/>
              <w:ind w:left="426"/>
            </w:pPr>
            <w:r>
              <w:t xml:space="preserve">PT </w:t>
            </w:r>
            <w:r w:rsidR="00185D04">
              <w:t>Infecção localizada</w:t>
            </w:r>
            <w:r w:rsidR="00185D04">
              <w:rPr>
                <w:i/>
              </w:rPr>
              <w:t xml:space="preserve">  </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rsidRPr="00420D41" w14:paraId="2B8E051D" w14:textId="77777777">
        <w:tc>
          <w:tcPr>
            <w:tcW w:w="9036" w:type="dxa"/>
            <w:gridSpan w:val="3"/>
          </w:tcPr>
          <w:p w14:paraId="5485C972" w14:textId="77777777" w:rsidR="00281129" w:rsidRPr="00FD6408" w:rsidRDefault="00185D04">
            <w:pPr>
              <w:spacing w:before="40" w:after="40"/>
            </w:pPr>
            <w:r w:rsidRPr="00FD6408">
              <w:t xml:space="preserve">SOC </w:t>
            </w:r>
            <w:r w:rsidRPr="00FD6408">
              <w:rPr>
                <w:i/>
              </w:rPr>
              <w:t>Distúrbios renais e urinários</w:t>
            </w:r>
          </w:p>
        </w:tc>
      </w:tr>
      <w:tr w:rsidR="00281129" w14:paraId="607C3FCA" w14:textId="77777777">
        <w:tc>
          <w:tcPr>
            <w:tcW w:w="5871" w:type="dxa"/>
          </w:tcPr>
          <w:p w14:paraId="0266F631" w14:textId="2E435FBF" w:rsidR="00281129" w:rsidRDefault="00185D04" w:rsidP="00672E79">
            <w:pPr>
              <w:spacing w:before="40" w:after="40"/>
              <w:ind w:left="426"/>
            </w:pPr>
            <w:r>
              <w:t xml:space="preserve">PT </w:t>
            </w:r>
            <w:r>
              <w:rPr>
                <w:i/>
              </w:rPr>
              <w:t>Infecção urinária</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rsidRPr="00420D41" w14:paraId="609791C7" w14:textId="77777777">
        <w:tc>
          <w:tcPr>
            <w:tcW w:w="9036" w:type="dxa"/>
            <w:gridSpan w:val="3"/>
          </w:tcPr>
          <w:p w14:paraId="19A8176E" w14:textId="77777777" w:rsidR="00281129" w:rsidRPr="00FD6408" w:rsidRDefault="00185D04">
            <w:pPr>
              <w:spacing w:before="40" w:after="40"/>
            </w:pPr>
            <w:r w:rsidRPr="00FD6408">
              <w:t xml:space="preserve">SOC </w:t>
            </w:r>
            <w:r w:rsidRPr="00FD6408">
              <w:rPr>
                <w:i/>
              </w:rPr>
              <w:t>Distúrbios do ouvido e do labirinto</w:t>
            </w:r>
          </w:p>
        </w:tc>
      </w:tr>
      <w:tr w:rsidR="00281129" w14:paraId="0451D64D" w14:textId="77777777">
        <w:tc>
          <w:tcPr>
            <w:tcW w:w="5871" w:type="dxa"/>
          </w:tcPr>
          <w:p w14:paraId="31C06FB0" w14:textId="69BCEF09" w:rsidR="00281129" w:rsidRDefault="001D1E5A" w:rsidP="00672E79">
            <w:pPr>
              <w:spacing w:before="40" w:after="40"/>
              <w:ind w:left="426"/>
            </w:pPr>
            <w:r>
              <w:t xml:space="preserve">PT </w:t>
            </w:r>
            <w:r w:rsidR="00185D04">
              <w:t>Infecção d</w:t>
            </w:r>
            <w:r>
              <w:t>o</w:t>
            </w:r>
            <w:r w:rsidR="00185D04">
              <w:t xml:space="preserve"> ouvido</w:t>
            </w:r>
            <w:r w:rsidR="00185D04">
              <w:rPr>
                <w:i/>
              </w:rPr>
              <w:t xml:space="preserve"> </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102B2582" w:rsidR="00281129" w:rsidRDefault="00185D04">
            <w:pPr>
              <w:spacing w:before="40" w:after="40"/>
            </w:pPr>
            <w:r>
              <w:t xml:space="preserve"> </w:t>
            </w:r>
            <w:r>
              <w:rPr>
                <w:i/>
              </w:rPr>
              <w:t>SOC Distúrbios Gastrointestinais</w:t>
            </w:r>
          </w:p>
        </w:tc>
      </w:tr>
      <w:tr w:rsidR="00281129" w14:paraId="175E5540" w14:textId="77777777">
        <w:tc>
          <w:tcPr>
            <w:tcW w:w="5871" w:type="dxa"/>
          </w:tcPr>
          <w:p w14:paraId="6E174B0E" w14:textId="6342550B" w:rsidR="00281129" w:rsidRDefault="00E71EEC" w:rsidP="00672E79">
            <w:pPr>
              <w:spacing w:before="40" w:after="40"/>
              <w:ind w:left="426"/>
            </w:pPr>
            <w:r>
              <w:t xml:space="preserve">PT </w:t>
            </w:r>
            <w:r w:rsidR="00185D04">
              <w:t>Abscesso no dente</w:t>
            </w:r>
            <w:r w:rsidR="00185D04">
              <w:rPr>
                <w:i/>
              </w:rPr>
              <w:t xml:space="preserve"> </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02C57F1C" w:rsidR="00281129" w:rsidRPr="00FD6408" w:rsidRDefault="00185D04">
      <w:r w:rsidRPr="00FD6408">
        <w:t xml:space="preserve">Exemplo conforme a versão 23.0 do MedDRA </w:t>
      </w:r>
    </w:p>
    <w:p w14:paraId="2AC747F8" w14:textId="6DAA0F2A" w:rsidR="00281129" w:rsidRPr="00FD6408" w:rsidRDefault="00185D04">
      <w:pPr>
        <w:rPr>
          <w:i/>
        </w:rPr>
      </w:pPr>
      <w:r w:rsidRPr="00FD6408">
        <w:rPr>
          <w:i/>
        </w:rPr>
        <w:t>Figura 11 – Saídas programadas de SOC primário e secundário</w:t>
      </w:r>
    </w:p>
    <w:p w14:paraId="3A20ACEA" w14:textId="77777777" w:rsidR="00281129" w:rsidRPr="00FD6408" w:rsidRDefault="00185D04">
      <w:pPr>
        <w:rPr>
          <w:i/>
        </w:rPr>
      </w:pPr>
      <w:r w:rsidRPr="00FD6408">
        <w:rPr>
          <w:i/>
        </w:rPr>
        <w:br w:type="page"/>
      </w:r>
    </w:p>
    <w:p w14:paraId="12967337" w14:textId="3014AEBB" w:rsidR="00281129" w:rsidRPr="00FD6408" w:rsidRDefault="00185D04">
      <w:pPr>
        <w:contextualSpacing/>
        <w:jc w:val="center"/>
        <w:rPr>
          <w:rFonts w:ascii="Times New Roman" w:hAnsi="Times New Roman"/>
        </w:rPr>
      </w:pPr>
      <w:r w:rsidRPr="00FD6408">
        <w:rPr>
          <w:rFonts w:ascii="Times New Roman" w:hAnsi="Times New Roman"/>
        </w:rPr>
        <w:lastRenderedPageBreak/>
        <w:t>Casos de asma/broncoespasmo (SMQ) – Busca Restrita</w:t>
      </w:r>
    </w:p>
    <w:p w14:paraId="30CEAF2B" w14:textId="247FF8B4" w:rsidR="00281129" w:rsidRPr="00FD6408" w:rsidRDefault="00185D04">
      <w:pPr>
        <w:contextualSpacing/>
        <w:jc w:val="center"/>
        <w:rPr>
          <w:rFonts w:ascii="Times New Roman" w:hAnsi="Times New Roman"/>
        </w:rPr>
      </w:pPr>
      <w:r w:rsidRPr="00FD6408">
        <w:rPr>
          <w:rFonts w:ascii="Times New Roman" w:hAnsi="Times New Roman"/>
        </w:rPr>
        <w:t>(desde 1º de janeiro de 2008)</w:t>
      </w:r>
    </w:p>
    <w:p w14:paraId="4481774C" w14:textId="77777777" w:rsidR="00281129" w:rsidRPr="00FD6408" w:rsidRDefault="00281129">
      <w:pPr>
        <w:contextualSpacing/>
        <w:rPr>
          <w:rFonts w:ascii="Times New Roman" w:hAnsi="Times New Roman"/>
        </w:rPr>
      </w:pPr>
    </w:p>
    <w:p w14:paraId="35CA64BE" w14:textId="5B64FD16" w:rsidR="00281129" w:rsidRPr="0069710D" w:rsidRDefault="00185D04" w:rsidP="00C77864">
      <w:pPr>
        <w:tabs>
          <w:tab w:val="left" w:pos="709"/>
          <w:tab w:val="left" w:pos="3544"/>
          <w:tab w:val="left" w:pos="6804"/>
        </w:tabs>
        <w:contextualSpacing/>
        <w:rPr>
          <w:rFonts w:ascii="Times New Roman" w:hAnsi="Times New Roman"/>
          <w:lang w:val="en-GB"/>
        </w:rPr>
      </w:pPr>
      <w:r w:rsidRPr="0069710D">
        <w:rPr>
          <w:rFonts w:ascii="Times New Roman" w:hAnsi="Times New Roman"/>
          <w:lang w:val="en-GB"/>
        </w:rPr>
        <w:t>ID</w:t>
      </w:r>
      <w:r w:rsidR="00B8339D" w:rsidRPr="0069710D">
        <w:rPr>
          <w:rFonts w:ascii="Times New Roman" w:hAnsi="Times New Roman"/>
          <w:lang w:val="en-GB"/>
        </w:rPr>
        <w:tab/>
      </w:r>
      <w:proofErr w:type="spellStart"/>
      <w:r w:rsidRPr="0069710D">
        <w:rPr>
          <w:rFonts w:ascii="Times New Roman" w:hAnsi="Times New Roman"/>
          <w:lang w:val="en-GB"/>
        </w:rPr>
        <w:t>MedDRA_PT</w:t>
      </w:r>
      <w:proofErr w:type="spellEnd"/>
      <w:r w:rsidR="00B8339D" w:rsidRPr="0069710D">
        <w:rPr>
          <w:rFonts w:ascii="Times New Roman" w:hAnsi="Times New Roman"/>
          <w:lang w:val="en-GB"/>
        </w:rPr>
        <w:tab/>
      </w:r>
      <w:r w:rsidRPr="0069710D">
        <w:rPr>
          <w:rFonts w:ascii="Times New Roman" w:hAnsi="Times New Roman"/>
          <w:lang w:val="en-GB"/>
        </w:rPr>
        <w:t>REPORT_VERBATIM</w:t>
      </w:r>
      <w:r w:rsidR="00C77864" w:rsidRPr="0069710D">
        <w:rPr>
          <w:rFonts w:ascii="Times New Roman" w:hAnsi="Times New Roman"/>
          <w:lang w:val="en-GB"/>
        </w:rPr>
        <w:tab/>
      </w:r>
      <w:r w:rsidRPr="0069710D">
        <w:rPr>
          <w:rFonts w:ascii="Times New Roman" w:hAnsi="Times New Roman"/>
          <w:lang w:val="en-GB"/>
        </w:rPr>
        <w:t>DATE_CREATED</w:t>
      </w:r>
    </w:p>
    <w:p w14:paraId="3087A777" w14:textId="77777777" w:rsidR="00281129" w:rsidRPr="00FD6408" w:rsidRDefault="00185D04">
      <w:pPr>
        <w:contextualSpacing/>
        <w:rPr>
          <w:rFonts w:ascii="Times New Roman" w:hAnsi="Times New Roman"/>
        </w:rPr>
      </w:pPr>
      <w:r w:rsidRPr="00FD6408">
        <w:rPr>
          <w:rFonts w:ascii="Times New Roman" w:hAnsi="Times New Roman"/>
        </w:rPr>
        <w:t>------------------------------------------------------------------------------------------------------------</w:t>
      </w:r>
    </w:p>
    <w:p w14:paraId="5F303CEC" w14:textId="77777777" w:rsidR="00281129" w:rsidRPr="00FD6408" w:rsidRDefault="00281129">
      <w:pPr>
        <w:contextualSpacing/>
        <w:rPr>
          <w:rFonts w:ascii="Times New Roman" w:hAnsi="Times New Roman"/>
        </w:rPr>
      </w:pPr>
    </w:p>
    <w:p w14:paraId="589E0884" w14:textId="7311859C" w:rsidR="00281129" w:rsidRPr="00FD6408" w:rsidRDefault="00185D04" w:rsidP="00C77864">
      <w:pPr>
        <w:tabs>
          <w:tab w:val="left" w:pos="709"/>
          <w:tab w:val="left" w:pos="3544"/>
          <w:tab w:val="left" w:pos="6804"/>
        </w:tabs>
        <w:contextualSpacing/>
        <w:rPr>
          <w:rFonts w:ascii="Times New Roman" w:hAnsi="Times New Roman"/>
        </w:rPr>
      </w:pPr>
      <w:r w:rsidRPr="00FD6408">
        <w:rPr>
          <w:rFonts w:ascii="Times New Roman" w:hAnsi="Times New Roman"/>
        </w:rPr>
        <w:t>045</w:t>
      </w:r>
      <w:r w:rsidRPr="00FD6408">
        <w:rPr>
          <w:rFonts w:ascii="Times New Roman" w:hAnsi="Times New Roman"/>
        </w:rPr>
        <w:tab/>
        <w:t>Asma</w:t>
      </w:r>
      <w:r w:rsidRPr="00FD6408">
        <w:rPr>
          <w:rFonts w:ascii="Times New Roman" w:hAnsi="Times New Roman"/>
        </w:rPr>
        <w:tab/>
        <w:t>Ataque de asma</w:t>
      </w:r>
      <w:r w:rsidRPr="00FD6408">
        <w:rPr>
          <w:rFonts w:ascii="Times New Roman" w:hAnsi="Times New Roman"/>
        </w:rPr>
        <w:tab/>
        <w:t>01-ABR-2008</w:t>
      </w:r>
    </w:p>
    <w:p w14:paraId="41B9A78A" w14:textId="087A55C3" w:rsidR="00281129" w:rsidRPr="00FD6408" w:rsidRDefault="00185D04" w:rsidP="00C77864">
      <w:pPr>
        <w:tabs>
          <w:tab w:val="left" w:pos="709"/>
          <w:tab w:val="left" w:pos="3544"/>
          <w:tab w:val="left" w:pos="6804"/>
        </w:tabs>
        <w:contextualSpacing/>
        <w:rPr>
          <w:rFonts w:ascii="Times New Roman" w:hAnsi="Times New Roman"/>
        </w:rPr>
      </w:pPr>
      <w:r w:rsidRPr="00FD6408">
        <w:rPr>
          <w:rFonts w:ascii="Times New Roman" w:hAnsi="Times New Roman"/>
        </w:rPr>
        <w:t>063</w:t>
      </w:r>
      <w:r w:rsidRPr="00FD6408">
        <w:rPr>
          <w:rFonts w:ascii="Times New Roman" w:hAnsi="Times New Roman"/>
        </w:rPr>
        <w:tab/>
        <w:t>Asma</w:t>
      </w:r>
      <w:r w:rsidRPr="00FD6408">
        <w:rPr>
          <w:rFonts w:ascii="Times New Roman" w:hAnsi="Times New Roman"/>
        </w:rPr>
        <w:tab/>
        <w:t>Asma severa</w:t>
      </w:r>
      <w:r w:rsidRPr="00FD6408">
        <w:rPr>
          <w:rFonts w:ascii="Times New Roman" w:hAnsi="Times New Roman"/>
        </w:rPr>
        <w:tab/>
        <w:t>10-JUN-2008</w:t>
      </w:r>
    </w:p>
    <w:p w14:paraId="0A5D2F14" w14:textId="0F841D9D" w:rsidR="00281129" w:rsidRPr="00FD6408" w:rsidRDefault="00185D04" w:rsidP="00C77864">
      <w:pPr>
        <w:tabs>
          <w:tab w:val="left" w:pos="709"/>
          <w:tab w:val="left" w:pos="3544"/>
          <w:tab w:val="left" w:pos="6804"/>
        </w:tabs>
        <w:contextualSpacing/>
        <w:rPr>
          <w:rFonts w:ascii="Times New Roman" w:hAnsi="Times New Roman"/>
        </w:rPr>
      </w:pPr>
      <w:r w:rsidRPr="00FD6408">
        <w:rPr>
          <w:rFonts w:ascii="Times New Roman" w:hAnsi="Times New Roman"/>
        </w:rPr>
        <w:t>060</w:t>
      </w:r>
      <w:r w:rsidRPr="00FD6408">
        <w:rPr>
          <w:rFonts w:ascii="Times New Roman" w:hAnsi="Times New Roman"/>
        </w:rPr>
        <w:tab/>
        <w:t>Exercícios induzidos por asma</w:t>
      </w:r>
      <w:r w:rsidRPr="00FD6408">
        <w:rPr>
          <w:rFonts w:ascii="Times New Roman" w:hAnsi="Times New Roman"/>
        </w:rPr>
        <w:tab/>
        <w:t>Asma durante o exercício</w:t>
      </w:r>
      <w:r w:rsidRPr="00FD6408">
        <w:rPr>
          <w:rFonts w:ascii="Times New Roman" w:hAnsi="Times New Roman"/>
        </w:rPr>
        <w:tab/>
        <w:t>30-MAI-2008</w:t>
      </w:r>
    </w:p>
    <w:p w14:paraId="33E3D2DB" w14:textId="5A70CCA7" w:rsidR="00281129" w:rsidRPr="00FD6408" w:rsidRDefault="00185D04" w:rsidP="00C77864">
      <w:pPr>
        <w:tabs>
          <w:tab w:val="left" w:pos="709"/>
          <w:tab w:val="left" w:pos="3544"/>
          <w:tab w:val="left" w:pos="6804"/>
        </w:tabs>
        <w:contextualSpacing/>
        <w:rPr>
          <w:rFonts w:ascii="Times New Roman" w:hAnsi="Times New Roman"/>
        </w:rPr>
      </w:pPr>
      <w:r w:rsidRPr="00FD6408">
        <w:rPr>
          <w:rFonts w:ascii="Times New Roman" w:hAnsi="Times New Roman"/>
        </w:rPr>
        <w:t>091</w:t>
      </w:r>
      <w:r w:rsidRPr="00FD6408">
        <w:rPr>
          <w:rFonts w:ascii="Times New Roman" w:hAnsi="Times New Roman"/>
        </w:rPr>
        <w:tab/>
        <w:t>Broncoespasmo</w:t>
      </w:r>
      <w:r w:rsidRPr="00FD6408">
        <w:rPr>
          <w:rFonts w:ascii="Times New Roman" w:hAnsi="Times New Roman"/>
        </w:rPr>
        <w:tab/>
        <w:t>Espasmos, brônquicos</w:t>
      </w:r>
      <w:r w:rsidR="00543B2C" w:rsidRPr="00FD6408">
        <w:rPr>
          <w:rFonts w:ascii="Times New Roman" w:hAnsi="Times New Roman"/>
        </w:rPr>
        <w:tab/>
      </w:r>
      <w:r w:rsidRPr="00FD6408">
        <w:rPr>
          <w:rFonts w:ascii="Times New Roman" w:hAnsi="Times New Roman"/>
        </w:rPr>
        <w:t>12-AGO-2008</w:t>
      </w:r>
    </w:p>
    <w:p w14:paraId="461CE510" w14:textId="4E5010E0" w:rsidR="00281129" w:rsidRPr="00FD6408" w:rsidRDefault="00185D04" w:rsidP="00C77864">
      <w:pPr>
        <w:tabs>
          <w:tab w:val="left" w:pos="709"/>
          <w:tab w:val="left" w:pos="3544"/>
          <w:tab w:val="left" w:pos="6804"/>
        </w:tabs>
        <w:contextualSpacing/>
        <w:rPr>
          <w:rFonts w:ascii="Times New Roman" w:hAnsi="Times New Roman"/>
        </w:rPr>
      </w:pPr>
      <w:r w:rsidRPr="00FD6408">
        <w:rPr>
          <w:rFonts w:ascii="Times New Roman" w:hAnsi="Times New Roman"/>
        </w:rPr>
        <w:t>074</w:t>
      </w:r>
      <w:r w:rsidRPr="00FD6408">
        <w:rPr>
          <w:rFonts w:ascii="Times New Roman" w:hAnsi="Times New Roman"/>
        </w:rPr>
        <w:tab/>
        <w:t>Broncoespasmo</w:t>
      </w:r>
      <w:r w:rsidRPr="00FD6408">
        <w:rPr>
          <w:rFonts w:ascii="Times New Roman" w:hAnsi="Times New Roman"/>
        </w:rPr>
        <w:tab/>
        <w:t>Broncoconstrição</w:t>
      </w:r>
      <w:r w:rsidRPr="00FD6408">
        <w:rPr>
          <w:rFonts w:ascii="Times New Roman" w:hAnsi="Times New Roman"/>
        </w:rPr>
        <w:tab/>
        <w:t>03-JUL-2008</w:t>
      </w:r>
    </w:p>
    <w:p w14:paraId="5D8C77EB" w14:textId="0E769DE6" w:rsidR="00281129" w:rsidRPr="00FD6408" w:rsidRDefault="00185D04" w:rsidP="00C77864">
      <w:pPr>
        <w:tabs>
          <w:tab w:val="left" w:pos="709"/>
          <w:tab w:val="left" w:pos="3544"/>
          <w:tab w:val="left" w:pos="6804"/>
        </w:tabs>
        <w:contextualSpacing/>
        <w:rPr>
          <w:rFonts w:ascii="Times New Roman" w:hAnsi="Times New Roman"/>
        </w:rPr>
      </w:pPr>
      <w:r w:rsidRPr="00FD6408">
        <w:rPr>
          <w:rFonts w:ascii="Times New Roman" w:hAnsi="Times New Roman"/>
        </w:rPr>
        <w:t>100</w:t>
      </w:r>
      <w:r w:rsidRPr="00FD6408">
        <w:rPr>
          <w:rFonts w:ascii="Times New Roman" w:hAnsi="Times New Roman"/>
        </w:rPr>
        <w:tab/>
        <w:t>Hiperreatividade brônquica</w:t>
      </w:r>
      <w:r w:rsidRPr="00FD6408">
        <w:rPr>
          <w:rFonts w:ascii="Times New Roman" w:hAnsi="Times New Roman"/>
        </w:rPr>
        <w:tab/>
        <w:t xml:space="preserve">Vias Aéreas </w:t>
      </w:r>
      <w:r w:rsidR="00655CE5" w:rsidRPr="00FD6408">
        <w:rPr>
          <w:rFonts w:ascii="Times New Roman" w:hAnsi="Times New Roman"/>
        </w:rPr>
        <w:t>hiper-reativas</w:t>
      </w:r>
      <w:r w:rsidRPr="00FD6408">
        <w:rPr>
          <w:rFonts w:ascii="Times New Roman" w:hAnsi="Times New Roman"/>
        </w:rPr>
        <w:tab/>
        <w:t>20-SE-2008</w:t>
      </w:r>
    </w:p>
    <w:p w14:paraId="70E15BCB" w14:textId="3EA322E2" w:rsidR="00281129" w:rsidRPr="00FD6408" w:rsidRDefault="00185D04" w:rsidP="00C77864">
      <w:pPr>
        <w:tabs>
          <w:tab w:val="left" w:pos="709"/>
          <w:tab w:val="left" w:pos="3544"/>
          <w:tab w:val="left" w:pos="6804"/>
        </w:tabs>
      </w:pPr>
      <w:r w:rsidRPr="00FD6408">
        <w:rPr>
          <w:rFonts w:ascii="Times New Roman" w:hAnsi="Times New Roman"/>
        </w:rPr>
        <w:t>069</w:t>
      </w:r>
      <w:r w:rsidRPr="00FD6408">
        <w:rPr>
          <w:rFonts w:ascii="Times New Roman" w:hAnsi="Times New Roman"/>
        </w:rPr>
        <w:tab/>
        <w:t>Hiperreatividade brônquica</w:t>
      </w:r>
      <w:r w:rsidRPr="00FD6408">
        <w:rPr>
          <w:rFonts w:ascii="Times New Roman" w:hAnsi="Times New Roman"/>
        </w:rPr>
        <w:tab/>
        <w:t>Doença das vias aéreas reativas</w:t>
      </w:r>
      <w:r w:rsidRPr="00FD6408">
        <w:rPr>
          <w:rFonts w:ascii="Times New Roman" w:hAnsi="Times New Roman"/>
        </w:rPr>
        <w:tab/>
        <w:t>21-JUN-2008</w:t>
      </w:r>
    </w:p>
    <w:p w14:paraId="4F7D4AAE" w14:textId="77777777" w:rsidR="00281129" w:rsidRPr="00FD6408" w:rsidRDefault="00281129">
      <w:pPr>
        <w:contextualSpacing/>
        <w:jc w:val="center"/>
        <w:rPr>
          <w:rFonts w:ascii="Times New Roman" w:hAnsi="Times New Roman"/>
        </w:rPr>
      </w:pPr>
    </w:p>
    <w:p w14:paraId="14A6D293" w14:textId="137E0CC6" w:rsidR="00281129" w:rsidRPr="00FD6408" w:rsidRDefault="00185D04">
      <w:pPr>
        <w:contextualSpacing/>
        <w:jc w:val="center"/>
        <w:rPr>
          <w:rFonts w:ascii="Times New Roman" w:hAnsi="Times New Roman"/>
        </w:rPr>
      </w:pPr>
      <w:r w:rsidRPr="00FD6408">
        <w:rPr>
          <w:rFonts w:ascii="Times New Roman" w:hAnsi="Times New Roman"/>
        </w:rPr>
        <w:t>Casos de asma/broncoespasmo (SMQ) – Busca Ampla</w:t>
      </w:r>
    </w:p>
    <w:p w14:paraId="5EE91151" w14:textId="65BCC525" w:rsidR="00281129" w:rsidRPr="00FD6408" w:rsidRDefault="00185D04">
      <w:pPr>
        <w:contextualSpacing/>
        <w:jc w:val="center"/>
        <w:rPr>
          <w:rFonts w:ascii="Times New Roman" w:hAnsi="Times New Roman"/>
        </w:rPr>
      </w:pPr>
      <w:r w:rsidRPr="00FD6408">
        <w:rPr>
          <w:rFonts w:ascii="Times New Roman" w:hAnsi="Times New Roman"/>
        </w:rPr>
        <w:t>(desde 1º de janeiro de 2008)</w:t>
      </w:r>
    </w:p>
    <w:p w14:paraId="2E4A27F2" w14:textId="77777777" w:rsidR="00281129" w:rsidRPr="00FD6408" w:rsidRDefault="00281129">
      <w:pPr>
        <w:contextualSpacing/>
        <w:rPr>
          <w:rFonts w:ascii="Times New Roman" w:hAnsi="Times New Roman"/>
        </w:rPr>
      </w:pPr>
    </w:p>
    <w:p w14:paraId="6DEB2862" w14:textId="77777777" w:rsidR="00281129" w:rsidRPr="00FD6408" w:rsidRDefault="00281129">
      <w:pPr>
        <w:contextualSpacing/>
        <w:rPr>
          <w:rFonts w:ascii="Times New Roman" w:hAnsi="Times New Roman"/>
        </w:rPr>
      </w:pPr>
    </w:p>
    <w:p w14:paraId="71791DA7" w14:textId="180F74CA" w:rsidR="00281129" w:rsidRPr="0069710D" w:rsidRDefault="00185D04" w:rsidP="00543B2C">
      <w:pPr>
        <w:tabs>
          <w:tab w:val="left" w:pos="567"/>
          <w:tab w:val="left" w:pos="3544"/>
          <w:tab w:val="left" w:pos="6804"/>
        </w:tabs>
        <w:contextualSpacing/>
        <w:rPr>
          <w:rFonts w:ascii="Times New Roman" w:hAnsi="Times New Roman"/>
          <w:lang w:val="en-GB"/>
        </w:rPr>
      </w:pPr>
      <w:r w:rsidRPr="0069710D">
        <w:rPr>
          <w:rFonts w:ascii="Times New Roman" w:hAnsi="Times New Roman"/>
          <w:lang w:val="en-GB"/>
        </w:rPr>
        <w:t>ID</w:t>
      </w:r>
      <w:r w:rsidR="00E44337" w:rsidRPr="0069710D">
        <w:rPr>
          <w:rFonts w:ascii="Times New Roman" w:hAnsi="Times New Roman"/>
          <w:lang w:val="en-GB"/>
        </w:rPr>
        <w:tab/>
      </w:r>
      <w:proofErr w:type="spellStart"/>
      <w:r w:rsidRPr="0069710D">
        <w:rPr>
          <w:rFonts w:ascii="Times New Roman" w:hAnsi="Times New Roman"/>
          <w:lang w:val="en-GB"/>
        </w:rPr>
        <w:t>MedDRA_PT</w:t>
      </w:r>
      <w:proofErr w:type="spellEnd"/>
      <w:r w:rsidR="00E44337" w:rsidRPr="0069710D">
        <w:rPr>
          <w:rFonts w:ascii="Times New Roman" w:hAnsi="Times New Roman"/>
          <w:lang w:val="en-GB"/>
        </w:rPr>
        <w:tab/>
      </w:r>
      <w:r w:rsidRPr="0069710D">
        <w:rPr>
          <w:rFonts w:ascii="Times New Roman" w:hAnsi="Times New Roman"/>
          <w:lang w:val="en-GB"/>
        </w:rPr>
        <w:t>REPORT_VERBATIM</w:t>
      </w:r>
      <w:r w:rsidRPr="0069710D">
        <w:rPr>
          <w:rFonts w:ascii="Times New Roman" w:hAnsi="Times New Roman"/>
          <w:lang w:val="en-GB"/>
        </w:rPr>
        <w:tab/>
        <w:t>DATE_CREATED</w:t>
      </w:r>
    </w:p>
    <w:p w14:paraId="4E7378CB" w14:textId="77777777"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w:t>
      </w:r>
    </w:p>
    <w:p w14:paraId="3EEDD797" w14:textId="77777777" w:rsidR="00281129" w:rsidRPr="00FD6408" w:rsidRDefault="00281129" w:rsidP="00543B2C">
      <w:pPr>
        <w:tabs>
          <w:tab w:val="left" w:pos="567"/>
          <w:tab w:val="left" w:pos="3544"/>
          <w:tab w:val="left" w:pos="6804"/>
        </w:tabs>
        <w:contextualSpacing/>
        <w:rPr>
          <w:rFonts w:ascii="Times New Roman" w:hAnsi="Times New Roman"/>
        </w:rPr>
      </w:pPr>
    </w:p>
    <w:p w14:paraId="45749F83" w14:textId="5D7D8492"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023</w:t>
      </w:r>
      <w:r w:rsidRPr="00FD6408">
        <w:rPr>
          <w:rFonts w:ascii="Times New Roman" w:hAnsi="Times New Roman"/>
        </w:rPr>
        <w:tab/>
        <w:t>Doença respiratória alérgica</w:t>
      </w:r>
      <w:r w:rsidR="00E44337" w:rsidRPr="00FD6408">
        <w:rPr>
          <w:rFonts w:ascii="Times New Roman" w:hAnsi="Times New Roman"/>
        </w:rPr>
        <w:tab/>
      </w:r>
      <w:r w:rsidRPr="00FD6408">
        <w:rPr>
          <w:rFonts w:ascii="Times New Roman" w:hAnsi="Times New Roman"/>
        </w:rPr>
        <w:t>Transtorno respiratório (alérgico)</w:t>
      </w:r>
      <w:r w:rsidRPr="00FD6408">
        <w:rPr>
          <w:rFonts w:ascii="Times New Roman" w:hAnsi="Times New Roman"/>
        </w:rPr>
        <w:tab/>
        <w:t>18-FEV-2008</w:t>
      </w:r>
    </w:p>
    <w:p w14:paraId="26182E65" w14:textId="41A09B57"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045</w:t>
      </w:r>
      <w:r w:rsidRPr="00FD6408">
        <w:rPr>
          <w:rFonts w:ascii="Times New Roman" w:hAnsi="Times New Roman"/>
        </w:rPr>
        <w:tab/>
        <w:t>Asma</w:t>
      </w:r>
      <w:r w:rsidRPr="00FD6408">
        <w:rPr>
          <w:rFonts w:ascii="Times New Roman" w:hAnsi="Times New Roman"/>
        </w:rPr>
        <w:tab/>
        <w:t>Ataque de asma</w:t>
      </w:r>
      <w:r w:rsidRPr="00FD6408">
        <w:rPr>
          <w:rFonts w:ascii="Times New Roman" w:hAnsi="Times New Roman"/>
        </w:rPr>
        <w:tab/>
        <w:t>01-ABR-2008</w:t>
      </w:r>
    </w:p>
    <w:p w14:paraId="08B8AF50" w14:textId="3117697C"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063</w:t>
      </w:r>
      <w:r w:rsidRPr="00FD6408">
        <w:rPr>
          <w:rFonts w:ascii="Times New Roman" w:hAnsi="Times New Roman"/>
        </w:rPr>
        <w:tab/>
        <w:t>Asma</w:t>
      </w:r>
      <w:r w:rsidRPr="00FD6408">
        <w:rPr>
          <w:rFonts w:ascii="Times New Roman" w:hAnsi="Times New Roman"/>
        </w:rPr>
        <w:tab/>
        <w:t>Asma severa</w:t>
      </w:r>
      <w:r w:rsidRPr="00FD6408">
        <w:rPr>
          <w:rFonts w:ascii="Times New Roman" w:hAnsi="Times New Roman"/>
        </w:rPr>
        <w:tab/>
        <w:t>10-JUN-2008</w:t>
      </w:r>
    </w:p>
    <w:p w14:paraId="302A42A4" w14:textId="63A16C42"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060</w:t>
      </w:r>
      <w:r w:rsidRPr="00FD6408">
        <w:rPr>
          <w:rFonts w:ascii="Times New Roman" w:hAnsi="Times New Roman"/>
        </w:rPr>
        <w:tab/>
        <w:t xml:space="preserve">Exercícios induzidos por asma </w:t>
      </w:r>
      <w:r w:rsidRPr="00FD6408">
        <w:rPr>
          <w:rFonts w:ascii="Times New Roman" w:hAnsi="Times New Roman"/>
        </w:rPr>
        <w:tab/>
        <w:t>Asma durante o exercício</w:t>
      </w:r>
      <w:r w:rsidRPr="00FD6408">
        <w:rPr>
          <w:rFonts w:ascii="Times New Roman" w:hAnsi="Times New Roman"/>
        </w:rPr>
        <w:tab/>
        <w:t>30-MAI-2008</w:t>
      </w:r>
    </w:p>
    <w:p w14:paraId="604B585B" w14:textId="42C3134B"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016</w:t>
      </w:r>
      <w:r w:rsidRPr="00FD6408">
        <w:rPr>
          <w:rFonts w:ascii="Times New Roman" w:hAnsi="Times New Roman"/>
        </w:rPr>
        <w:tab/>
        <w:t>Obstrução brônquica</w:t>
      </w:r>
      <w:r w:rsidRPr="00FD6408">
        <w:rPr>
          <w:rFonts w:ascii="Times New Roman" w:hAnsi="Times New Roman"/>
        </w:rPr>
        <w:tab/>
        <w:t>Obstrução brônquica.</w:t>
      </w:r>
      <w:r w:rsidRPr="00FD6408">
        <w:rPr>
          <w:rFonts w:ascii="Times New Roman" w:hAnsi="Times New Roman"/>
        </w:rPr>
        <w:tab/>
        <w:t>16-JAN-2008</w:t>
      </w:r>
    </w:p>
    <w:p w14:paraId="45897F8A" w14:textId="20CDA1CD"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039</w:t>
      </w:r>
      <w:r w:rsidRPr="00FD6408">
        <w:rPr>
          <w:rFonts w:ascii="Times New Roman" w:hAnsi="Times New Roman"/>
        </w:rPr>
        <w:tab/>
        <w:t>Obstrução brônquica</w:t>
      </w:r>
      <w:r w:rsidRPr="00FD6408">
        <w:rPr>
          <w:rFonts w:ascii="Times New Roman" w:hAnsi="Times New Roman"/>
        </w:rPr>
        <w:tab/>
      </w:r>
      <w:proofErr w:type="spellStart"/>
      <w:r w:rsidRPr="00FD6408">
        <w:rPr>
          <w:rFonts w:ascii="Times New Roman" w:hAnsi="Times New Roman"/>
        </w:rPr>
        <w:t>Obstrução</w:t>
      </w:r>
      <w:proofErr w:type="spellEnd"/>
      <w:r w:rsidRPr="00FD6408">
        <w:rPr>
          <w:rFonts w:ascii="Times New Roman" w:hAnsi="Times New Roman"/>
        </w:rPr>
        <w:t xml:space="preserve"> </w:t>
      </w:r>
      <w:proofErr w:type="spellStart"/>
      <w:r w:rsidRPr="00FD6408">
        <w:rPr>
          <w:rFonts w:ascii="Times New Roman" w:hAnsi="Times New Roman"/>
        </w:rPr>
        <w:t>brônquia</w:t>
      </w:r>
      <w:proofErr w:type="spellEnd"/>
      <w:r w:rsidRPr="00FD6408">
        <w:rPr>
          <w:rFonts w:ascii="Times New Roman" w:hAnsi="Times New Roman"/>
        </w:rPr>
        <w:tab/>
        <w:t>14-MAR-2008</w:t>
      </w:r>
    </w:p>
    <w:p w14:paraId="46EE9ADD" w14:textId="0BC4E9A0"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091</w:t>
      </w:r>
      <w:r w:rsidRPr="00FD6408">
        <w:rPr>
          <w:rFonts w:ascii="Times New Roman" w:hAnsi="Times New Roman"/>
        </w:rPr>
        <w:tab/>
        <w:t>Broncoespasmo</w:t>
      </w:r>
      <w:r w:rsidRPr="00FD6408">
        <w:rPr>
          <w:rFonts w:ascii="Times New Roman" w:hAnsi="Times New Roman"/>
        </w:rPr>
        <w:tab/>
        <w:t>Espasmos, brônquicos</w:t>
      </w:r>
      <w:r w:rsidR="00E44337" w:rsidRPr="00FD6408">
        <w:rPr>
          <w:rFonts w:ascii="Times New Roman" w:hAnsi="Times New Roman"/>
        </w:rPr>
        <w:tab/>
      </w:r>
      <w:r w:rsidRPr="00FD6408">
        <w:rPr>
          <w:rFonts w:ascii="Times New Roman" w:hAnsi="Times New Roman"/>
        </w:rPr>
        <w:t>12-AGO-2008</w:t>
      </w:r>
    </w:p>
    <w:p w14:paraId="4AB7DFEF" w14:textId="61FD552B"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074</w:t>
      </w:r>
      <w:r w:rsidRPr="00FD6408">
        <w:rPr>
          <w:rFonts w:ascii="Times New Roman" w:hAnsi="Times New Roman"/>
        </w:rPr>
        <w:tab/>
        <w:t>Broncoespasmo</w:t>
      </w:r>
      <w:r w:rsidRPr="00FD6408">
        <w:rPr>
          <w:rFonts w:ascii="Times New Roman" w:hAnsi="Times New Roman"/>
        </w:rPr>
        <w:tab/>
        <w:t>Broncoconstrição</w:t>
      </w:r>
      <w:r w:rsidRPr="00FD6408">
        <w:rPr>
          <w:rFonts w:ascii="Times New Roman" w:hAnsi="Times New Roman"/>
        </w:rPr>
        <w:tab/>
        <w:t>03-JUL-2008</w:t>
      </w:r>
    </w:p>
    <w:p w14:paraId="0B16B0E4" w14:textId="68FB722B"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100</w:t>
      </w:r>
      <w:r w:rsidRPr="00FD6408">
        <w:rPr>
          <w:rFonts w:ascii="Times New Roman" w:hAnsi="Times New Roman"/>
        </w:rPr>
        <w:tab/>
        <w:t>Hiperreatividade brônquica</w:t>
      </w:r>
      <w:r w:rsidRPr="00FD6408">
        <w:rPr>
          <w:rFonts w:ascii="Times New Roman" w:hAnsi="Times New Roman"/>
        </w:rPr>
        <w:tab/>
        <w:t xml:space="preserve">Vias </w:t>
      </w:r>
      <w:proofErr w:type="spellStart"/>
      <w:r w:rsidRPr="00FD6408">
        <w:rPr>
          <w:rFonts w:ascii="Times New Roman" w:hAnsi="Times New Roman"/>
        </w:rPr>
        <w:t>Aéreas</w:t>
      </w:r>
      <w:proofErr w:type="spellEnd"/>
      <w:r w:rsidRPr="00FD6408">
        <w:rPr>
          <w:rFonts w:ascii="Times New Roman" w:hAnsi="Times New Roman"/>
        </w:rPr>
        <w:t xml:space="preserve"> </w:t>
      </w:r>
      <w:proofErr w:type="spellStart"/>
      <w:r w:rsidRPr="00FD6408">
        <w:rPr>
          <w:rFonts w:ascii="Times New Roman" w:hAnsi="Times New Roman"/>
        </w:rPr>
        <w:t>hiperreativas</w:t>
      </w:r>
      <w:proofErr w:type="spellEnd"/>
      <w:r w:rsidRPr="00FD6408">
        <w:rPr>
          <w:rFonts w:ascii="Times New Roman" w:hAnsi="Times New Roman"/>
        </w:rPr>
        <w:tab/>
        <w:t>20-SE-2008</w:t>
      </w:r>
    </w:p>
    <w:p w14:paraId="008CBEDF" w14:textId="4D4CF95E"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069</w:t>
      </w:r>
      <w:r w:rsidRPr="00FD6408">
        <w:rPr>
          <w:rFonts w:ascii="Times New Roman" w:hAnsi="Times New Roman"/>
        </w:rPr>
        <w:tab/>
        <w:t>Hiperreatividade brônquica</w:t>
      </w:r>
      <w:r w:rsidRPr="00FD6408">
        <w:rPr>
          <w:rFonts w:ascii="Times New Roman" w:hAnsi="Times New Roman"/>
        </w:rPr>
        <w:tab/>
        <w:t>Doença das vias aéreas reativas</w:t>
      </w:r>
      <w:r w:rsidRPr="00FD6408">
        <w:rPr>
          <w:rFonts w:ascii="Times New Roman" w:hAnsi="Times New Roman"/>
        </w:rPr>
        <w:tab/>
        <w:t>21-JUN-2008</w:t>
      </w:r>
    </w:p>
    <w:p w14:paraId="328332A6" w14:textId="4A8C5F63"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088</w:t>
      </w:r>
      <w:r w:rsidRPr="00FD6408">
        <w:rPr>
          <w:rFonts w:ascii="Times New Roman" w:hAnsi="Times New Roman"/>
        </w:rPr>
        <w:tab/>
        <w:t>Distúrbio das vias aéreas obstrutivas</w:t>
      </w:r>
      <w:r w:rsidR="00E44337" w:rsidRPr="00FD6408">
        <w:rPr>
          <w:rFonts w:ascii="Times New Roman" w:hAnsi="Times New Roman"/>
        </w:rPr>
        <w:tab/>
      </w:r>
      <w:r w:rsidRPr="00FD6408">
        <w:rPr>
          <w:rFonts w:ascii="Times New Roman" w:hAnsi="Times New Roman"/>
        </w:rPr>
        <w:t>Distúrbio das vias aéreas obstrutivas</w:t>
      </w:r>
      <w:r w:rsidRPr="00FD6408">
        <w:rPr>
          <w:rFonts w:ascii="Times New Roman" w:hAnsi="Times New Roman"/>
        </w:rPr>
        <w:tab/>
        <w:t>29-JUL-2008</w:t>
      </w:r>
    </w:p>
    <w:p w14:paraId="6E3AE8A3" w14:textId="063440F8"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049</w:t>
      </w:r>
      <w:r w:rsidRPr="00FD6408">
        <w:rPr>
          <w:rFonts w:ascii="Times New Roman" w:hAnsi="Times New Roman"/>
        </w:rPr>
        <w:tab/>
        <w:t>Distúrbio das vias aéreas obstrutivas</w:t>
      </w:r>
      <w:r w:rsidR="00E44337" w:rsidRPr="00FD6408">
        <w:rPr>
          <w:rFonts w:ascii="Times New Roman" w:hAnsi="Times New Roman"/>
        </w:rPr>
        <w:tab/>
      </w:r>
      <w:r w:rsidRPr="00FD6408">
        <w:rPr>
          <w:rFonts w:ascii="Times New Roman" w:hAnsi="Times New Roman"/>
        </w:rPr>
        <w:t xml:space="preserve">Vias </w:t>
      </w:r>
      <w:proofErr w:type="spellStart"/>
      <w:r w:rsidRPr="00FD6408">
        <w:rPr>
          <w:rFonts w:ascii="Times New Roman" w:hAnsi="Times New Roman"/>
        </w:rPr>
        <w:t>aéreas</w:t>
      </w:r>
      <w:proofErr w:type="spellEnd"/>
      <w:r w:rsidRPr="00FD6408">
        <w:rPr>
          <w:rFonts w:ascii="Times New Roman" w:hAnsi="Times New Roman"/>
        </w:rPr>
        <w:t xml:space="preserve"> </w:t>
      </w:r>
      <w:proofErr w:type="spellStart"/>
      <w:r w:rsidRPr="00FD6408">
        <w:rPr>
          <w:rFonts w:ascii="Times New Roman" w:hAnsi="Times New Roman"/>
        </w:rPr>
        <w:t>obstruídas</w:t>
      </w:r>
      <w:proofErr w:type="spellEnd"/>
      <w:r w:rsidRPr="00FD6408">
        <w:rPr>
          <w:rFonts w:ascii="Times New Roman" w:hAnsi="Times New Roman"/>
        </w:rPr>
        <w:t xml:space="preserve"> dis.</w:t>
      </w:r>
      <w:r w:rsidRPr="00FD6408">
        <w:rPr>
          <w:rFonts w:ascii="Times New Roman" w:hAnsi="Times New Roman"/>
        </w:rPr>
        <w:tab/>
        <w:t>20-ABR-2008</w:t>
      </w:r>
    </w:p>
    <w:p w14:paraId="64FBB4DA" w14:textId="1600B3F4"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022</w:t>
      </w:r>
      <w:r w:rsidRPr="00FD6408">
        <w:rPr>
          <w:rFonts w:ascii="Times New Roman" w:hAnsi="Times New Roman"/>
        </w:rPr>
        <w:tab/>
        <w:t>Respiração ofegante</w:t>
      </w:r>
      <w:r w:rsidRPr="00FD6408">
        <w:rPr>
          <w:rFonts w:ascii="Times New Roman" w:hAnsi="Times New Roman"/>
        </w:rPr>
        <w:tab/>
        <w:t>Ofegante</w:t>
      </w:r>
      <w:r w:rsidRPr="00FD6408">
        <w:rPr>
          <w:rFonts w:ascii="Times New Roman" w:hAnsi="Times New Roman"/>
        </w:rPr>
        <w:tab/>
        <w:t>16-FEV-2008</w:t>
      </w:r>
    </w:p>
    <w:p w14:paraId="27560C8D" w14:textId="26E1AB9F"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031</w:t>
      </w:r>
      <w:r w:rsidRPr="00FD6408">
        <w:rPr>
          <w:rFonts w:ascii="Times New Roman" w:hAnsi="Times New Roman"/>
        </w:rPr>
        <w:tab/>
        <w:t>Respiração ofegante</w:t>
      </w:r>
      <w:r w:rsidRPr="00FD6408">
        <w:rPr>
          <w:rFonts w:ascii="Times New Roman" w:hAnsi="Times New Roman"/>
        </w:rPr>
        <w:tab/>
        <w:t>Ofega</w:t>
      </w:r>
      <w:r w:rsidRPr="00FD6408">
        <w:rPr>
          <w:rFonts w:ascii="Times New Roman" w:hAnsi="Times New Roman"/>
        </w:rPr>
        <w:tab/>
        <w:t>02-MAR-2008</w:t>
      </w:r>
    </w:p>
    <w:p w14:paraId="2B2C52A4" w14:textId="1B8B3B8F" w:rsidR="00281129" w:rsidRPr="00FD6408" w:rsidRDefault="00185D04" w:rsidP="00543B2C">
      <w:pPr>
        <w:tabs>
          <w:tab w:val="left" w:pos="567"/>
          <w:tab w:val="left" w:pos="3544"/>
          <w:tab w:val="left" w:pos="6804"/>
        </w:tabs>
        <w:contextualSpacing/>
        <w:rPr>
          <w:rFonts w:ascii="Times New Roman" w:hAnsi="Times New Roman"/>
        </w:rPr>
      </w:pPr>
      <w:r w:rsidRPr="00FD6408">
        <w:rPr>
          <w:rFonts w:ascii="Times New Roman" w:hAnsi="Times New Roman"/>
        </w:rPr>
        <w:t>106</w:t>
      </w:r>
      <w:r w:rsidRPr="00FD6408">
        <w:rPr>
          <w:rFonts w:ascii="Times New Roman" w:hAnsi="Times New Roman"/>
        </w:rPr>
        <w:tab/>
        <w:t>Respiração ofegante</w:t>
      </w:r>
      <w:r w:rsidRPr="00FD6408">
        <w:rPr>
          <w:rFonts w:ascii="Times New Roman" w:hAnsi="Times New Roman"/>
        </w:rPr>
        <w:tab/>
        <w:t>Respiração ofegante</w:t>
      </w:r>
      <w:r w:rsidRPr="00FD6408">
        <w:rPr>
          <w:rFonts w:ascii="Times New Roman" w:hAnsi="Times New Roman"/>
        </w:rPr>
        <w:tab/>
        <w:t>28-SE-2008</w:t>
      </w:r>
    </w:p>
    <w:p w14:paraId="5E6B3A1D" w14:textId="477894C5" w:rsidR="00281129" w:rsidRPr="00FD6408" w:rsidRDefault="00185D04" w:rsidP="00543B2C">
      <w:pPr>
        <w:tabs>
          <w:tab w:val="left" w:pos="567"/>
          <w:tab w:val="left" w:pos="3544"/>
          <w:tab w:val="left" w:pos="6804"/>
        </w:tabs>
      </w:pPr>
      <w:r w:rsidRPr="00FD6408">
        <w:rPr>
          <w:rFonts w:ascii="Times New Roman" w:hAnsi="Times New Roman"/>
        </w:rPr>
        <w:lastRenderedPageBreak/>
        <w:t>046</w:t>
      </w:r>
      <w:r w:rsidRPr="00FD6408">
        <w:rPr>
          <w:rFonts w:ascii="Times New Roman" w:hAnsi="Times New Roman"/>
        </w:rPr>
        <w:tab/>
        <w:t>Respiração ofegante</w:t>
      </w:r>
      <w:r w:rsidRPr="00FD6408">
        <w:rPr>
          <w:rFonts w:ascii="Times New Roman" w:hAnsi="Times New Roman"/>
        </w:rPr>
        <w:tab/>
        <w:t>Chiado (agudo)</w:t>
      </w:r>
      <w:r w:rsidRPr="00FD6408">
        <w:rPr>
          <w:rFonts w:ascii="Times New Roman" w:hAnsi="Times New Roman"/>
        </w:rPr>
        <w:tab/>
        <w:t>06-ABR-2008</w:t>
      </w:r>
    </w:p>
    <w:p w14:paraId="52A150E3" w14:textId="77777777" w:rsidR="00281129" w:rsidRPr="00FD6408" w:rsidRDefault="00281129"/>
    <w:p w14:paraId="11A8F2F4" w14:textId="77F02FC4" w:rsidR="00281129" w:rsidRPr="00FD6408" w:rsidRDefault="00185D04">
      <w:pPr>
        <w:rPr>
          <w:i/>
        </w:rPr>
      </w:pPr>
      <w:r w:rsidRPr="00FD6408">
        <w:rPr>
          <w:i/>
        </w:rPr>
        <w:t>Figura 12 – Resultados de buscas SMQ estreitas e amplas</w:t>
      </w:r>
    </w:p>
    <w:sectPr w:rsidR="00281129" w:rsidRPr="00FD6408">
      <w:headerReference w:type="default" r:id="rId34"/>
      <w:footerReference w:type="default" r:id="rId35"/>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CE167" w14:textId="77777777" w:rsidR="008B6B33" w:rsidRDefault="008B6B33">
      <w:r>
        <w:separator/>
      </w:r>
    </w:p>
  </w:endnote>
  <w:endnote w:type="continuationSeparator" w:id="0">
    <w:p w14:paraId="56D58DBD" w14:textId="77777777" w:rsidR="008B6B33" w:rsidRDefault="008B6B33">
      <w:r>
        <w:continuationSeparator/>
      </w:r>
    </w:p>
  </w:endnote>
  <w:endnote w:type="continuationNotice" w:id="1">
    <w:p w14:paraId="1EDA9741" w14:textId="77777777" w:rsidR="008B6B33" w:rsidRDefault="008B6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C7B61" w14:textId="77777777" w:rsidR="008B6B33" w:rsidRDefault="008B6B33">
      <w:r>
        <w:separator/>
      </w:r>
    </w:p>
  </w:footnote>
  <w:footnote w:type="continuationSeparator" w:id="0">
    <w:p w14:paraId="418ED53F" w14:textId="77777777" w:rsidR="008B6B33" w:rsidRDefault="008B6B33">
      <w:r>
        <w:continuationSeparator/>
      </w:r>
    </w:p>
  </w:footnote>
  <w:footnote w:type="continuationNotice" w:id="1">
    <w:p w14:paraId="1A24FEEA" w14:textId="77777777" w:rsidR="008B6B33" w:rsidRDefault="008B6B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Logo do ICH"/>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19A14CF"/>
    <w:multiLevelType w:val="multilevel"/>
    <w:tmpl w:val="275E9402"/>
    <w:lvl w:ilvl="0">
      <w:start w:val="1"/>
      <w:numFmt w:val="decimal"/>
      <w:pStyle w:val="Heading1"/>
      <w:lvlText w:val="SEÇÃO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9FE01E4"/>
    <w:multiLevelType w:val="multilevel"/>
    <w:tmpl w:val="42287AB8"/>
    <w:lvl w:ilvl="0">
      <w:start w:val="1"/>
      <w:numFmt w:val="decimal"/>
      <w:lvlText w:val="SEÇÃO %1 - "/>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10"/>
  </w:num>
  <w:num w:numId="2" w16cid:durableId="587924748">
    <w:abstractNumId w:val="26"/>
  </w:num>
  <w:num w:numId="3" w16cid:durableId="142623746">
    <w:abstractNumId w:val="3"/>
  </w:num>
  <w:num w:numId="4" w16cid:durableId="1555384756">
    <w:abstractNumId w:val="18"/>
  </w:num>
  <w:num w:numId="5" w16cid:durableId="1021398838">
    <w:abstractNumId w:val="13"/>
  </w:num>
  <w:num w:numId="6" w16cid:durableId="957683856">
    <w:abstractNumId w:val="9"/>
  </w:num>
  <w:num w:numId="7" w16cid:durableId="2014531399">
    <w:abstractNumId w:val="24"/>
  </w:num>
  <w:num w:numId="8" w16cid:durableId="1338850957">
    <w:abstractNumId w:val="11"/>
  </w:num>
  <w:num w:numId="9" w16cid:durableId="903567762">
    <w:abstractNumId w:val="8"/>
  </w:num>
  <w:num w:numId="10" w16cid:durableId="1035616706">
    <w:abstractNumId w:val="14"/>
  </w:num>
  <w:num w:numId="11" w16cid:durableId="2087873281">
    <w:abstractNumId w:val="17"/>
  </w:num>
  <w:num w:numId="12" w16cid:durableId="1398354966">
    <w:abstractNumId w:val="19"/>
  </w:num>
  <w:num w:numId="13" w16cid:durableId="999767563">
    <w:abstractNumId w:val="6"/>
  </w:num>
  <w:num w:numId="14" w16cid:durableId="1845124330">
    <w:abstractNumId w:val="22"/>
  </w:num>
  <w:num w:numId="15" w16cid:durableId="1715108043">
    <w:abstractNumId w:val="4"/>
  </w:num>
  <w:num w:numId="16" w16cid:durableId="248931031">
    <w:abstractNumId w:val="12"/>
  </w:num>
  <w:num w:numId="17" w16cid:durableId="1379277204">
    <w:abstractNumId w:val="23"/>
  </w:num>
  <w:num w:numId="18" w16cid:durableId="1086028431">
    <w:abstractNumId w:val="16"/>
  </w:num>
  <w:num w:numId="19" w16cid:durableId="1398550138">
    <w:abstractNumId w:val="25"/>
  </w:num>
  <w:num w:numId="20" w16cid:durableId="543954298">
    <w:abstractNumId w:val="21"/>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5"/>
  </w:num>
  <w:num w:numId="23" w16cid:durableId="866021330">
    <w:abstractNumId w:val="7"/>
  </w:num>
  <w:num w:numId="24" w16cid:durableId="1517620870">
    <w:abstractNumId w:val="2"/>
  </w:num>
  <w:num w:numId="25" w16cid:durableId="2035686028">
    <w:abstractNumId w:val="27"/>
  </w:num>
  <w:num w:numId="26" w16cid:durableId="183174661">
    <w:abstractNumId w:val="20"/>
  </w:num>
  <w:num w:numId="27" w16cid:durableId="1946379937">
    <w:abstractNumId w:val="15"/>
  </w:num>
  <w:num w:numId="28" w16cid:durableId="167411246">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9"/>
    <w:rsid w:val="00003DC1"/>
    <w:rsid w:val="00004C21"/>
    <w:rsid w:val="00007BB1"/>
    <w:rsid w:val="00007D39"/>
    <w:rsid w:val="00013825"/>
    <w:rsid w:val="0001399B"/>
    <w:rsid w:val="00015BE4"/>
    <w:rsid w:val="0001790F"/>
    <w:rsid w:val="0002438C"/>
    <w:rsid w:val="000258C3"/>
    <w:rsid w:val="00025E9B"/>
    <w:rsid w:val="00026AA7"/>
    <w:rsid w:val="00027FC2"/>
    <w:rsid w:val="00030241"/>
    <w:rsid w:val="00031843"/>
    <w:rsid w:val="00031EF1"/>
    <w:rsid w:val="00037497"/>
    <w:rsid w:val="0004224B"/>
    <w:rsid w:val="0004232A"/>
    <w:rsid w:val="00046233"/>
    <w:rsid w:val="000473EC"/>
    <w:rsid w:val="00051408"/>
    <w:rsid w:val="00051F81"/>
    <w:rsid w:val="0005733C"/>
    <w:rsid w:val="000615DA"/>
    <w:rsid w:val="0006169E"/>
    <w:rsid w:val="000628D0"/>
    <w:rsid w:val="0006667E"/>
    <w:rsid w:val="0007286B"/>
    <w:rsid w:val="00072F9D"/>
    <w:rsid w:val="00077BF5"/>
    <w:rsid w:val="00090DA1"/>
    <w:rsid w:val="000919D0"/>
    <w:rsid w:val="00093830"/>
    <w:rsid w:val="00096255"/>
    <w:rsid w:val="000B0066"/>
    <w:rsid w:val="000B6378"/>
    <w:rsid w:val="000D5E78"/>
    <w:rsid w:val="000E2832"/>
    <w:rsid w:val="000E2D14"/>
    <w:rsid w:val="000E3522"/>
    <w:rsid w:val="000E3D71"/>
    <w:rsid w:val="000E4679"/>
    <w:rsid w:val="000F0706"/>
    <w:rsid w:val="000F648D"/>
    <w:rsid w:val="0010026B"/>
    <w:rsid w:val="001004CF"/>
    <w:rsid w:val="00100A76"/>
    <w:rsid w:val="00100AED"/>
    <w:rsid w:val="00103A07"/>
    <w:rsid w:val="00103D1F"/>
    <w:rsid w:val="001050AE"/>
    <w:rsid w:val="001051B4"/>
    <w:rsid w:val="00105238"/>
    <w:rsid w:val="00114FF6"/>
    <w:rsid w:val="00116A02"/>
    <w:rsid w:val="00120646"/>
    <w:rsid w:val="001206AB"/>
    <w:rsid w:val="00120B0A"/>
    <w:rsid w:val="0012288B"/>
    <w:rsid w:val="00124012"/>
    <w:rsid w:val="0013000E"/>
    <w:rsid w:val="0013445D"/>
    <w:rsid w:val="00137E4E"/>
    <w:rsid w:val="00140BD1"/>
    <w:rsid w:val="001425A4"/>
    <w:rsid w:val="0014297F"/>
    <w:rsid w:val="00150B75"/>
    <w:rsid w:val="00151E69"/>
    <w:rsid w:val="00152092"/>
    <w:rsid w:val="00153FC5"/>
    <w:rsid w:val="00154AEF"/>
    <w:rsid w:val="001553E6"/>
    <w:rsid w:val="001820D7"/>
    <w:rsid w:val="00185D04"/>
    <w:rsid w:val="001936A4"/>
    <w:rsid w:val="00195C4C"/>
    <w:rsid w:val="00196D09"/>
    <w:rsid w:val="00197AB4"/>
    <w:rsid w:val="001A0D2A"/>
    <w:rsid w:val="001A5940"/>
    <w:rsid w:val="001A7E37"/>
    <w:rsid w:val="001B5684"/>
    <w:rsid w:val="001B5972"/>
    <w:rsid w:val="001B6E91"/>
    <w:rsid w:val="001B7F3F"/>
    <w:rsid w:val="001B7FBC"/>
    <w:rsid w:val="001C1D0E"/>
    <w:rsid w:val="001C3970"/>
    <w:rsid w:val="001C473B"/>
    <w:rsid w:val="001C704D"/>
    <w:rsid w:val="001C7CAC"/>
    <w:rsid w:val="001D1E5A"/>
    <w:rsid w:val="001D2CE3"/>
    <w:rsid w:val="001D6337"/>
    <w:rsid w:val="001D6F2E"/>
    <w:rsid w:val="001D7543"/>
    <w:rsid w:val="001E5FDF"/>
    <w:rsid w:val="001F149D"/>
    <w:rsid w:val="001F777E"/>
    <w:rsid w:val="001F7BB7"/>
    <w:rsid w:val="00202CBF"/>
    <w:rsid w:val="0021457B"/>
    <w:rsid w:val="00214815"/>
    <w:rsid w:val="002206EC"/>
    <w:rsid w:val="00223DAC"/>
    <w:rsid w:val="002275DF"/>
    <w:rsid w:val="002303F3"/>
    <w:rsid w:val="00230EB3"/>
    <w:rsid w:val="00234AB8"/>
    <w:rsid w:val="0023704D"/>
    <w:rsid w:val="00240EEE"/>
    <w:rsid w:val="00242688"/>
    <w:rsid w:val="0024398A"/>
    <w:rsid w:val="00246BD8"/>
    <w:rsid w:val="00246FD9"/>
    <w:rsid w:val="0025605F"/>
    <w:rsid w:val="00261605"/>
    <w:rsid w:val="002619CD"/>
    <w:rsid w:val="00263EE9"/>
    <w:rsid w:val="00271D9E"/>
    <w:rsid w:val="00272CE3"/>
    <w:rsid w:val="002750A9"/>
    <w:rsid w:val="00275E6E"/>
    <w:rsid w:val="00281129"/>
    <w:rsid w:val="00281298"/>
    <w:rsid w:val="0028671D"/>
    <w:rsid w:val="002A0C8A"/>
    <w:rsid w:val="002A1EAF"/>
    <w:rsid w:val="002A31F5"/>
    <w:rsid w:val="002A5B66"/>
    <w:rsid w:val="002A5BAA"/>
    <w:rsid w:val="002B0968"/>
    <w:rsid w:val="002B4C99"/>
    <w:rsid w:val="002B6597"/>
    <w:rsid w:val="002C2EB4"/>
    <w:rsid w:val="002C3B15"/>
    <w:rsid w:val="002D0EF1"/>
    <w:rsid w:val="002D56C2"/>
    <w:rsid w:val="002D7D6E"/>
    <w:rsid w:val="002E1E8F"/>
    <w:rsid w:val="002E2BF5"/>
    <w:rsid w:val="002E30CE"/>
    <w:rsid w:val="002F2207"/>
    <w:rsid w:val="002F2D27"/>
    <w:rsid w:val="002F47A7"/>
    <w:rsid w:val="002F4A84"/>
    <w:rsid w:val="003001B2"/>
    <w:rsid w:val="00304013"/>
    <w:rsid w:val="003079AB"/>
    <w:rsid w:val="003079DF"/>
    <w:rsid w:val="00313B1B"/>
    <w:rsid w:val="003158F0"/>
    <w:rsid w:val="00315934"/>
    <w:rsid w:val="003200C9"/>
    <w:rsid w:val="00321F21"/>
    <w:rsid w:val="00327053"/>
    <w:rsid w:val="003308B7"/>
    <w:rsid w:val="00335A68"/>
    <w:rsid w:val="00343688"/>
    <w:rsid w:val="003469C7"/>
    <w:rsid w:val="00347A90"/>
    <w:rsid w:val="003507E0"/>
    <w:rsid w:val="00350DFD"/>
    <w:rsid w:val="00355B07"/>
    <w:rsid w:val="00362F67"/>
    <w:rsid w:val="00365448"/>
    <w:rsid w:val="003663EC"/>
    <w:rsid w:val="00366E63"/>
    <w:rsid w:val="003677A7"/>
    <w:rsid w:val="00371527"/>
    <w:rsid w:val="003717E5"/>
    <w:rsid w:val="003747AE"/>
    <w:rsid w:val="00375BB1"/>
    <w:rsid w:val="00384812"/>
    <w:rsid w:val="00385C26"/>
    <w:rsid w:val="003869D7"/>
    <w:rsid w:val="00390971"/>
    <w:rsid w:val="00391FEC"/>
    <w:rsid w:val="003941CE"/>
    <w:rsid w:val="003A1C41"/>
    <w:rsid w:val="003A2215"/>
    <w:rsid w:val="003A2C2E"/>
    <w:rsid w:val="003A300F"/>
    <w:rsid w:val="003A46F3"/>
    <w:rsid w:val="003B3945"/>
    <w:rsid w:val="003B6D89"/>
    <w:rsid w:val="003C6EE9"/>
    <w:rsid w:val="003D1EF7"/>
    <w:rsid w:val="003D3E53"/>
    <w:rsid w:val="003D624E"/>
    <w:rsid w:val="003D6B30"/>
    <w:rsid w:val="003E4F69"/>
    <w:rsid w:val="003F539A"/>
    <w:rsid w:val="00401120"/>
    <w:rsid w:val="0040223B"/>
    <w:rsid w:val="00403794"/>
    <w:rsid w:val="00406335"/>
    <w:rsid w:val="00407785"/>
    <w:rsid w:val="004108A0"/>
    <w:rsid w:val="00413CC4"/>
    <w:rsid w:val="00414081"/>
    <w:rsid w:val="00415E7E"/>
    <w:rsid w:val="0041618A"/>
    <w:rsid w:val="0042028D"/>
    <w:rsid w:val="00420769"/>
    <w:rsid w:val="00420D41"/>
    <w:rsid w:val="004233AA"/>
    <w:rsid w:val="004239FB"/>
    <w:rsid w:val="0043091D"/>
    <w:rsid w:val="00433567"/>
    <w:rsid w:val="00434A89"/>
    <w:rsid w:val="00441799"/>
    <w:rsid w:val="0044709E"/>
    <w:rsid w:val="00447C1B"/>
    <w:rsid w:val="004505FF"/>
    <w:rsid w:val="00452C4A"/>
    <w:rsid w:val="00454921"/>
    <w:rsid w:val="00455736"/>
    <w:rsid w:val="00456EB2"/>
    <w:rsid w:val="004576CD"/>
    <w:rsid w:val="00462D5F"/>
    <w:rsid w:val="00467A52"/>
    <w:rsid w:val="00471916"/>
    <w:rsid w:val="00472B31"/>
    <w:rsid w:val="004753F5"/>
    <w:rsid w:val="00476078"/>
    <w:rsid w:val="004765AE"/>
    <w:rsid w:val="00486CA4"/>
    <w:rsid w:val="00487E92"/>
    <w:rsid w:val="00490D15"/>
    <w:rsid w:val="00494311"/>
    <w:rsid w:val="004A050C"/>
    <w:rsid w:val="004A3FAE"/>
    <w:rsid w:val="004A4E44"/>
    <w:rsid w:val="004A5377"/>
    <w:rsid w:val="004A5C62"/>
    <w:rsid w:val="004A6E8D"/>
    <w:rsid w:val="004A7A0C"/>
    <w:rsid w:val="004B2E93"/>
    <w:rsid w:val="004B5FD6"/>
    <w:rsid w:val="004B684C"/>
    <w:rsid w:val="004B7123"/>
    <w:rsid w:val="004B75E3"/>
    <w:rsid w:val="004C02B3"/>
    <w:rsid w:val="004C1D8E"/>
    <w:rsid w:val="004C6BE2"/>
    <w:rsid w:val="004C704D"/>
    <w:rsid w:val="004D00C1"/>
    <w:rsid w:val="004D2329"/>
    <w:rsid w:val="004D5EC0"/>
    <w:rsid w:val="004D6C2E"/>
    <w:rsid w:val="004D77C1"/>
    <w:rsid w:val="004E45A7"/>
    <w:rsid w:val="004E5EB6"/>
    <w:rsid w:val="004E72E8"/>
    <w:rsid w:val="004F00BA"/>
    <w:rsid w:val="004F5087"/>
    <w:rsid w:val="004F6ACE"/>
    <w:rsid w:val="00500529"/>
    <w:rsid w:val="00500FAD"/>
    <w:rsid w:val="0050295D"/>
    <w:rsid w:val="0050409D"/>
    <w:rsid w:val="00506E33"/>
    <w:rsid w:val="0051036E"/>
    <w:rsid w:val="00510B5E"/>
    <w:rsid w:val="00515241"/>
    <w:rsid w:val="00515F24"/>
    <w:rsid w:val="00520794"/>
    <w:rsid w:val="0052176C"/>
    <w:rsid w:val="0052280A"/>
    <w:rsid w:val="00531C2A"/>
    <w:rsid w:val="00532610"/>
    <w:rsid w:val="00532910"/>
    <w:rsid w:val="00535EEF"/>
    <w:rsid w:val="00536E1C"/>
    <w:rsid w:val="005422F4"/>
    <w:rsid w:val="00542E39"/>
    <w:rsid w:val="00543B2C"/>
    <w:rsid w:val="00543B90"/>
    <w:rsid w:val="005563A7"/>
    <w:rsid w:val="005608FA"/>
    <w:rsid w:val="00565586"/>
    <w:rsid w:val="0057028B"/>
    <w:rsid w:val="00570315"/>
    <w:rsid w:val="0057058D"/>
    <w:rsid w:val="00580C64"/>
    <w:rsid w:val="00581B17"/>
    <w:rsid w:val="005825CA"/>
    <w:rsid w:val="00585D08"/>
    <w:rsid w:val="00587239"/>
    <w:rsid w:val="00591371"/>
    <w:rsid w:val="00591855"/>
    <w:rsid w:val="00591DE4"/>
    <w:rsid w:val="005922F7"/>
    <w:rsid w:val="005A091E"/>
    <w:rsid w:val="005A320E"/>
    <w:rsid w:val="005A34EF"/>
    <w:rsid w:val="005A3C06"/>
    <w:rsid w:val="005A656F"/>
    <w:rsid w:val="005A776F"/>
    <w:rsid w:val="005B219E"/>
    <w:rsid w:val="005B297B"/>
    <w:rsid w:val="005B2D18"/>
    <w:rsid w:val="005B2E40"/>
    <w:rsid w:val="005B5544"/>
    <w:rsid w:val="005C28C8"/>
    <w:rsid w:val="005D3F21"/>
    <w:rsid w:val="005E5E70"/>
    <w:rsid w:val="005E641A"/>
    <w:rsid w:val="005E7D7C"/>
    <w:rsid w:val="00602162"/>
    <w:rsid w:val="00612A69"/>
    <w:rsid w:val="00614D88"/>
    <w:rsid w:val="00616E37"/>
    <w:rsid w:val="0061797E"/>
    <w:rsid w:val="0063340E"/>
    <w:rsid w:val="00633950"/>
    <w:rsid w:val="006339F3"/>
    <w:rsid w:val="00641FB7"/>
    <w:rsid w:val="00647556"/>
    <w:rsid w:val="0064783C"/>
    <w:rsid w:val="006527EF"/>
    <w:rsid w:val="00654BDC"/>
    <w:rsid w:val="00655CE5"/>
    <w:rsid w:val="006627EE"/>
    <w:rsid w:val="0066467D"/>
    <w:rsid w:val="006665FF"/>
    <w:rsid w:val="006676B4"/>
    <w:rsid w:val="00670DE7"/>
    <w:rsid w:val="00672E79"/>
    <w:rsid w:val="006740A1"/>
    <w:rsid w:val="00676228"/>
    <w:rsid w:val="00693A1F"/>
    <w:rsid w:val="006948ED"/>
    <w:rsid w:val="00694A70"/>
    <w:rsid w:val="0069710D"/>
    <w:rsid w:val="00697E03"/>
    <w:rsid w:val="006A42F1"/>
    <w:rsid w:val="006B34CF"/>
    <w:rsid w:val="006B53DB"/>
    <w:rsid w:val="006C47D6"/>
    <w:rsid w:val="006C7D8C"/>
    <w:rsid w:val="006D35B9"/>
    <w:rsid w:val="006D4A18"/>
    <w:rsid w:val="006D4B23"/>
    <w:rsid w:val="006D7654"/>
    <w:rsid w:val="006E175D"/>
    <w:rsid w:val="006E2F47"/>
    <w:rsid w:val="006E6169"/>
    <w:rsid w:val="006F1A67"/>
    <w:rsid w:val="006F6003"/>
    <w:rsid w:val="007015E5"/>
    <w:rsid w:val="007067D3"/>
    <w:rsid w:val="00707927"/>
    <w:rsid w:val="00713909"/>
    <w:rsid w:val="00713DEC"/>
    <w:rsid w:val="00720BCE"/>
    <w:rsid w:val="007217E9"/>
    <w:rsid w:val="00722665"/>
    <w:rsid w:val="0073319D"/>
    <w:rsid w:val="00734A65"/>
    <w:rsid w:val="00741182"/>
    <w:rsid w:val="0074144A"/>
    <w:rsid w:val="00744ABE"/>
    <w:rsid w:val="007474F2"/>
    <w:rsid w:val="00751A27"/>
    <w:rsid w:val="00751C22"/>
    <w:rsid w:val="007536A4"/>
    <w:rsid w:val="007704F7"/>
    <w:rsid w:val="0077250C"/>
    <w:rsid w:val="0077363D"/>
    <w:rsid w:val="0077467B"/>
    <w:rsid w:val="00775791"/>
    <w:rsid w:val="00775D05"/>
    <w:rsid w:val="00781BC4"/>
    <w:rsid w:val="00784A23"/>
    <w:rsid w:val="00785E2F"/>
    <w:rsid w:val="0078627B"/>
    <w:rsid w:val="00790594"/>
    <w:rsid w:val="007929D5"/>
    <w:rsid w:val="00793B39"/>
    <w:rsid w:val="007B2608"/>
    <w:rsid w:val="007B2664"/>
    <w:rsid w:val="007B534C"/>
    <w:rsid w:val="007C22EA"/>
    <w:rsid w:val="007C4BD0"/>
    <w:rsid w:val="007E3DF7"/>
    <w:rsid w:val="007E4288"/>
    <w:rsid w:val="007E5402"/>
    <w:rsid w:val="007F056A"/>
    <w:rsid w:val="007F22B3"/>
    <w:rsid w:val="007F3A58"/>
    <w:rsid w:val="007F3FB7"/>
    <w:rsid w:val="007F4E23"/>
    <w:rsid w:val="0080181A"/>
    <w:rsid w:val="00803AD6"/>
    <w:rsid w:val="008065F1"/>
    <w:rsid w:val="0081179B"/>
    <w:rsid w:val="00812787"/>
    <w:rsid w:val="008173AA"/>
    <w:rsid w:val="008174F4"/>
    <w:rsid w:val="008201A0"/>
    <w:rsid w:val="008251C5"/>
    <w:rsid w:val="008269C6"/>
    <w:rsid w:val="00840105"/>
    <w:rsid w:val="00840EC6"/>
    <w:rsid w:val="0084562C"/>
    <w:rsid w:val="008471AD"/>
    <w:rsid w:val="00847BF2"/>
    <w:rsid w:val="0085111F"/>
    <w:rsid w:val="00851356"/>
    <w:rsid w:val="00852ED4"/>
    <w:rsid w:val="00853FE8"/>
    <w:rsid w:val="00864B1C"/>
    <w:rsid w:val="00865735"/>
    <w:rsid w:val="00874CC0"/>
    <w:rsid w:val="008771F6"/>
    <w:rsid w:val="008813B7"/>
    <w:rsid w:val="0088144B"/>
    <w:rsid w:val="008839F7"/>
    <w:rsid w:val="0088551C"/>
    <w:rsid w:val="008875E7"/>
    <w:rsid w:val="0089286E"/>
    <w:rsid w:val="0089413B"/>
    <w:rsid w:val="008A1121"/>
    <w:rsid w:val="008A4E77"/>
    <w:rsid w:val="008B597F"/>
    <w:rsid w:val="008B5EE1"/>
    <w:rsid w:val="008B6B33"/>
    <w:rsid w:val="008C3C08"/>
    <w:rsid w:val="008C56E4"/>
    <w:rsid w:val="008C5CF3"/>
    <w:rsid w:val="008D124A"/>
    <w:rsid w:val="008D2AC1"/>
    <w:rsid w:val="008D3CF2"/>
    <w:rsid w:val="008D51C7"/>
    <w:rsid w:val="008D72DA"/>
    <w:rsid w:val="008E23DC"/>
    <w:rsid w:val="008E44A5"/>
    <w:rsid w:val="008E75FE"/>
    <w:rsid w:val="008F0254"/>
    <w:rsid w:val="008F09D5"/>
    <w:rsid w:val="008F3ABE"/>
    <w:rsid w:val="00900746"/>
    <w:rsid w:val="00900CF5"/>
    <w:rsid w:val="009029B8"/>
    <w:rsid w:val="00912378"/>
    <w:rsid w:val="009155C1"/>
    <w:rsid w:val="00916789"/>
    <w:rsid w:val="00921DF9"/>
    <w:rsid w:val="00925C38"/>
    <w:rsid w:val="00931165"/>
    <w:rsid w:val="0093134C"/>
    <w:rsid w:val="00933614"/>
    <w:rsid w:val="0093520B"/>
    <w:rsid w:val="0093566A"/>
    <w:rsid w:val="00942A82"/>
    <w:rsid w:val="00960847"/>
    <w:rsid w:val="00963AAA"/>
    <w:rsid w:val="00964005"/>
    <w:rsid w:val="00976149"/>
    <w:rsid w:val="009808D5"/>
    <w:rsid w:val="00981FF9"/>
    <w:rsid w:val="00983403"/>
    <w:rsid w:val="009845C7"/>
    <w:rsid w:val="00985E43"/>
    <w:rsid w:val="00991459"/>
    <w:rsid w:val="00993368"/>
    <w:rsid w:val="0099366D"/>
    <w:rsid w:val="00993CC7"/>
    <w:rsid w:val="009A5B1F"/>
    <w:rsid w:val="009B0C0B"/>
    <w:rsid w:val="009B16F4"/>
    <w:rsid w:val="009B7C9E"/>
    <w:rsid w:val="009C0334"/>
    <w:rsid w:val="009C519C"/>
    <w:rsid w:val="009C5727"/>
    <w:rsid w:val="009C6003"/>
    <w:rsid w:val="009D10F3"/>
    <w:rsid w:val="009D1EE7"/>
    <w:rsid w:val="009D4778"/>
    <w:rsid w:val="009D6D52"/>
    <w:rsid w:val="009D70BC"/>
    <w:rsid w:val="009D7E7D"/>
    <w:rsid w:val="009E01F1"/>
    <w:rsid w:val="009F2031"/>
    <w:rsid w:val="009F558A"/>
    <w:rsid w:val="009F5EF7"/>
    <w:rsid w:val="009F6543"/>
    <w:rsid w:val="009F7B07"/>
    <w:rsid w:val="009F7F88"/>
    <w:rsid w:val="00A01372"/>
    <w:rsid w:val="00A04EAA"/>
    <w:rsid w:val="00A11B84"/>
    <w:rsid w:val="00A139AD"/>
    <w:rsid w:val="00A13CE0"/>
    <w:rsid w:val="00A14EC2"/>
    <w:rsid w:val="00A159F7"/>
    <w:rsid w:val="00A15E8D"/>
    <w:rsid w:val="00A1606D"/>
    <w:rsid w:val="00A24269"/>
    <w:rsid w:val="00A24435"/>
    <w:rsid w:val="00A27802"/>
    <w:rsid w:val="00A27FD9"/>
    <w:rsid w:val="00A30A21"/>
    <w:rsid w:val="00A34BE5"/>
    <w:rsid w:val="00A36525"/>
    <w:rsid w:val="00A41800"/>
    <w:rsid w:val="00A4507B"/>
    <w:rsid w:val="00A506AA"/>
    <w:rsid w:val="00A51463"/>
    <w:rsid w:val="00A54CD7"/>
    <w:rsid w:val="00A565BF"/>
    <w:rsid w:val="00A61DAC"/>
    <w:rsid w:val="00A62C3E"/>
    <w:rsid w:val="00A72AC0"/>
    <w:rsid w:val="00A74D27"/>
    <w:rsid w:val="00A74F07"/>
    <w:rsid w:val="00A75970"/>
    <w:rsid w:val="00A77519"/>
    <w:rsid w:val="00A821A0"/>
    <w:rsid w:val="00A83050"/>
    <w:rsid w:val="00A8455B"/>
    <w:rsid w:val="00A854C7"/>
    <w:rsid w:val="00A879C7"/>
    <w:rsid w:val="00A94865"/>
    <w:rsid w:val="00A96774"/>
    <w:rsid w:val="00A96A75"/>
    <w:rsid w:val="00A97671"/>
    <w:rsid w:val="00A978C2"/>
    <w:rsid w:val="00AA592D"/>
    <w:rsid w:val="00AB1EE9"/>
    <w:rsid w:val="00AB326E"/>
    <w:rsid w:val="00AB551D"/>
    <w:rsid w:val="00AB5779"/>
    <w:rsid w:val="00AB70D8"/>
    <w:rsid w:val="00AC7975"/>
    <w:rsid w:val="00AD207F"/>
    <w:rsid w:val="00AD6CBD"/>
    <w:rsid w:val="00AE1556"/>
    <w:rsid w:val="00AE1BF6"/>
    <w:rsid w:val="00AF1E1A"/>
    <w:rsid w:val="00AF43B6"/>
    <w:rsid w:val="00AF4DB5"/>
    <w:rsid w:val="00AF54A1"/>
    <w:rsid w:val="00B03CC2"/>
    <w:rsid w:val="00B079F3"/>
    <w:rsid w:val="00B122E6"/>
    <w:rsid w:val="00B15010"/>
    <w:rsid w:val="00B221E0"/>
    <w:rsid w:val="00B22282"/>
    <w:rsid w:val="00B2350A"/>
    <w:rsid w:val="00B23EBF"/>
    <w:rsid w:val="00B24ADC"/>
    <w:rsid w:val="00B30D3D"/>
    <w:rsid w:val="00B31F9E"/>
    <w:rsid w:val="00B3225E"/>
    <w:rsid w:val="00B51D51"/>
    <w:rsid w:val="00B529E0"/>
    <w:rsid w:val="00B5314F"/>
    <w:rsid w:val="00B5476E"/>
    <w:rsid w:val="00B579DF"/>
    <w:rsid w:val="00B6102F"/>
    <w:rsid w:val="00B636A6"/>
    <w:rsid w:val="00B652E1"/>
    <w:rsid w:val="00B6650F"/>
    <w:rsid w:val="00B670AD"/>
    <w:rsid w:val="00B77712"/>
    <w:rsid w:val="00B8339D"/>
    <w:rsid w:val="00B83B79"/>
    <w:rsid w:val="00B86209"/>
    <w:rsid w:val="00B8766E"/>
    <w:rsid w:val="00B91D16"/>
    <w:rsid w:val="00B93301"/>
    <w:rsid w:val="00BA28D9"/>
    <w:rsid w:val="00BA63DE"/>
    <w:rsid w:val="00BA7CEE"/>
    <w:rsid w:val="00BB09E8"/>
    <w:rsid w:val="00BB295A"/>
    <w:rsid w:val="00BB2D00"/>
    <w:rsid w:val="00BB78A4"/>
    <w:rsid w:val="00BB79C4"/>
    <w:rsid w:val="00BC56FD"/>
    <w:rsid w:val="00BC7BED"/>
    <w:rsid w:val="00BD1381"/>
    <w:rsid w:val="00BD2F44"/>
    <w:rsid w:val="00BD521B"/>
    <w:rsid w:val="00BD5454"/>
    <w:rsid w:val="00BD5FEB"/>
    <w:rsid w:val="00BD7003"/>
    <w:rsid w:val="00BE282E"/>
    <w:rsid w:val="00BE3B3B"/>
    <w:rsid w:val="00BE4473"/>
    <w:rsid w:val="00BE47FF"/>
    <w:rsid w:val="00BE49D0"/>
    <w:rsid w:val="00BE6A4C"/>
    <w:rsid w:val="00BE6AEE"/>
    <w:rsid w:val="00C00CE1"/>
    <w:rsid w:val="00C033F2"/>
    <w:rsid w:val="00C07950"/>
    <w:rsid w:val="00C16C87"/>
    <w:rsid w:val="00C25C94"/>
    <w:rsid w:val="00C30CFA"/>
    <w:rsid w:val="00C33359"/>
    <w:rsid w:val="00C375B5"/>
    <w:rsid w:val="00C37FD4"/>
    <w:rsid w:val="00C44F37"/>
    <w:rsid w:val="00C475CB"/>
    <w:rsid w:val="00C50BA1"/>
    <w:rsid w:val="00C526DB"/>
    <w:rsid w:val="00C537A7"/>
    <w:rsid w:val="00C53AF6"/>
    <w:rsid w:val="00C54F1E"/>
    <w:rsid w:val="00C55F2D"/>
    <w:rsid w:val="00C578A3"/>
    <w:rsid w:val="00C65C1D"/>
    <w:rsid w:val="00C72BB1"/>
    <w:rsid w:val="00C73E8B"/>
    <w:rsid w:val="00C754DA"/>
    <w:rsid w:val="00C760D5"/>
    <w:rsid w:val="00C77864"/>
    <w:rsid w:val="00C81580"/>
    <w:rsid w:val="00C81AAA"/>
    <w:rsid w:val="00C871A4"/>
    <w:rsid w:val="00C93517"/>
    <w:rsid w:val="00C946A2"/>
    <w:rsid w:val="00C954A2"/>
    <w:rsid w:val="00CA06B2"/>
    <w:rsid w:val="00CA2207"/>
    <w:rsid w:val="00CA3D05"/>
    <w:rsid w:val="00CA5207"/>
    <w:rsid w:val="00CB02B7"/>
    <w:rsid w:val="00CB116E"/>
    <w:rsid w:val="00CB423F"/>
    <w:rsid w:val="00CB4772"/>
    <w:rsid w:val="00CB7D4B"/>
    <w:rsid w:val="00CC5667"/>
    <w:rsid w:val="00CC5D38"/>
    <w:rsid w:val="00CC6775"/>
    <w:rsid w:val="00CC6A71"/>
    <w:rsid w:val="00CD1C8D"/>
    <w:rsid w:val="00CD3C31"/>
    <w:rsid w:val="00CE09AC"/>
    <w:rsid w:val="00CE1531"/>
    <w:rsid w:val="00CF3971"/>
    <w:rsid w:val="00D0173F"/>
    <w:rsid w:val="00D03985"/>
    <w:rsid w:val="00D04ADA"/>
    <w:rsid w:val="00D07ED2"/>
    <w:rsid w:val="00D11C0A"/>
    <w:rsid w:val="00D20BE0"/>
    <w:rsid w:val="00D21131"/>
    <w:rsid w:val="00D23F19"/>
    <w:rsid w:val="00D27EDF"/>
    <w:rsid w:val="00D34F37"/>
    <w:rsid w:val="00D372A0"/>
    <w:rsid w:val="00D4036F"/>
    <w:rsid w:val="00D418E0"/>
    <w:rsid w:val="00D43E6D"/>
    <w:rsid w:val="00D53B96"/>
    <w:rsid w:val="00D54C5E"/>
    <w:rsid w:val="00D60F41"/>
    <w:rsid w:val="00D66528"/>
    <w:rsid w:val="00D6671F"/>
    <w:rsid w:val="00D66EE2"/>
    <w:rsid w:val="00D66FEF"/>
    <w:rsid w:val="00D708FC"/>
    <w:rsid w:val="00D732A1"/>
    <w:rsid w:val="00D749A6"/>
    <w:rsid w:val="00D80832"/>
    <w:rsid w:val="00D80BBA"/>
    <w:rsid w:val="00D80F29"/>
    <w:rsid w:val="00D831E3"/>
    <w:rsid w:val="00D94DD5"/>
    <w:rsid w:val="00D952B9"/>
    <w:rsid w:val="00DA0813"/>
    <w:rsid w:val="00DB0071"/>
    <w:rsid w:val="00DB37A1"/>
    <w:rsid w:val="00DC1812"/>
    <w:rsid w:val="00DC26BF"/>
    <w:rsid w:val="00DC4701"/>
    <w:rsid w:val="00DD03C6"/>
    <w:rsid w:val="00DD18ED"/>
    <w:rsid w:val="00DD288C"/>
    <w:rsid w:val="00DD4081"/>
    <w:rsid w:val="00DD73F8"/>
    <w:rsid w:val="00DE218B"/>
    <w:rsid w:val="00DE2B45"/>
    <w:rsid w:val="00DE3959"/>
    <w:rsid w:val="00DE6FF1"/>
    <w:rsid w:val="00DF0C3A"/>
    <w:rsid w:val="00DF1320"/>
    <w:rsid w:val="00DF22F6"/>
    <w:rsid w:val="00DF23C1"/>
    <w:rsid w:val="00DF3AC4"/>
    <w:rsid w:val="00DF706A"/>
    <w:rsid w:val="00E06A83"/>
    <w:rsid w:val="00E078B4"/>
    <w:rsid w:val="00E114C0"/>
    <w:rsid w:val="00E20449"/>
    <w:rsid w:val="00E231D1"/>
    <w:rsid w:val="00E25499"/>
    <w:rsid w:val="00E4058A"/>
    <w:rsid w:val="00E44337"/>
    <w:rsid w:val="00E44D2E"/>
    <w:rsid w:val="00E46107"/>
    <w:rsid w:val="00E4784D"/>
    <w:rsid w:val="00E53757"/>
    <w:rsid w:val="00E5424F"/>
    <w:rsid w:val="00E60C2D"/>
    <w:rsid w:val="00E626E1"/>
    <w:rsid w:val="00E6376B"/>
    <w:rsid w:val="00E71EEC"/>
    <w:rsid w:val="00E73FBA"/>
    <w:rsid w:val="00E7409D"/>
    <w:rsid w:val="00E754EB"/>
    <w:rsid w:val="00E762E9"/>
    <w:rsid w:val="00E83117"/>
    <w:rsid w:val="00E8748B"/>
    <w:rsid w:val="00E87822"/>
    <w:rsid w:val="00E90D89"/>
    <w:rsid w:val="00EA0F86"/>
    <w:rsid w:val="00EA35D5"/>
    <w:rsid w:val="00EA4DE7"/>
    <w:rsid w:val="00EA6029"/>
    <w:rsid w:val="00EA6B6D"/>
    <w:rsid w:val="00EB0F90"/>
    <w:rsid w:val="00EB21FF"/>
    <w:rsid w:val="00EB270C"/>
    <w:rsid w:val="00EB7896"/>
    <w:rsid w:val="00ED10C9"/>
    <w:rsid w:val="00ED3AA7"/>
    <w:rsid w:val="00ED4AC3"/>
    <w:rsid w:val="00EE0277"/>
    <w:rsid w:val="00EE0301"/>
    <w:rsid w:val="00EE79FE"/>
    <w:rsid w:val="00EF3438"/>
    <w:rsid w:val="00EF603B"/>
    <w:rsid w:val="00F0030D"/>
    <w:rsid w:val="00F05074"/>
    <w:rsid w:val="00F135F8"/>
    <w:rsid w:val="00F141AA"/>
    <w:rsid w:val="00F210A9"/>
    <w:rsid w:val="00F24448"/>
    <w:rsid w:val="00F24F9C"/>
    <w:rsid w:val="00F270F4"/>
    <w:rsid w:val="00F2788C"/>
    <w:rsid w:val="00F33761"/>
    <w:rsid w:val="00F36833"/>
    <w:rsid w:val="00F424CE"/>
    <w:rsid w:val="00F42683"/>
    <w:rsid w:val="00F45A8E"/>
    <w:rsid w:val="00F46488"/>
    <w:rsid w:val="00F500D1"/>
    <w:rsid w:val="00F52DD2"/>
    <w:rsid w:val="00F54FB0"/>
    <w:rsid w:val="00F554B1"/>
    <w:rsid w:val="00F600E4"/>
    <w:rsid w:val="00F602EA"/>
    <w:rsid w:val="00F60551"/>
    <w:rsid w:val="00F612EF"/>
    <w:rsid w:val="00F651AA"/>
    <w:rsid w:val="00F65ECD"/>
    <w:rsid w:val="00F7021D"/>
    <w:rsid w:val="00F75588"/>
    <w:rsid w:val="00F84221"/>
    <w:rsid w:val="00F856A9"/>
    <w:rsid w:val="00F8742B"/>
    <w:rsid w:val="00F87469"/>
    <w:rsid w:val="00F87A31"/>
    <w:rsid w:val="00F94A30"/>
    <w:rsid w:val="00FA36B7"/>
    <w:rsid w:val="00FB7A2B"/>
    <w:rsid w:val="00FC1265"/>
    <w:rsid w:val="00FD03F1"/>
    <w:rsid w:val="00FD6408"/>
    <w:rsid w:val="00FE6471"/>
    <w:rsid w:val="00FE68D9"/>
    <w:rsid w:val="00FE7279"/>
    <w:rsid w:val="00FF1EF7"/>
    <w:rsid w:val="00FF1F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6AB"/>
    <w:pPr>
      <w:spacing w:after="160" w:line="278" w:lineRule="auto"/>
    </w:pPr>
    <w:rPr>
      <w:rFonts w:ascii="Arial" w:eastAsiaTheme="minorHAnsi" w:hAnsi="Arial" w:cstheme="minorBidi"/>
      <w:kern w:val="2"/>
      <w14:ligatures w14:val="standardContextual"/>
    </w:rPr>
  </w:style>
  <w:style w:type="paragraph" w:styleId="Heading1">
    <w:name w:val="heading 1"/>
    <w:basedOn w:val="Normal"/>
    <w:next w:val="Normal"/>
    <w:link w:val="Heading1Char"/>
    <w:uiPriority w:val="9"/>
    <w:qFormat/>
    <w:rsid w:val="001206AB"/>
    <w:pPr>
      <w:keepNext/>
      <w:keepLines/>
      <w:numPr>
        <w:numId w:val="28"/>
      </w:numPr>
      <w:spacing w:before="360" w:after="80" w:line="240" w:lineRule="auto"/>
      <w:outlineLvl w:val="0"/>
    </w:pPr>
    <w:rPr>
      <w:rFonts w:eastAsiaTheme="majorEastAsia" w:cstheme="majorBidi"/>
      <w:b/>
      <w:szCs w:val="40"/>
    </w:rPr>
  </w:style>
  <w:style w:type="paragraph" w:styleId="Heading2">
    <w:name w:val="heading 2"/>
    <w:basedOn w:val="Normal"/>
    <w:next w:val="Normal"/>
    <w:link w:val="Heading2Char"/>
    <w:uiPriority w:val="9"/>
    <w:unhideWhenUsed/>
    <w:qFormat/>
    <w:pPr>
      <w:keepNext/>
      <w:keepLines/>
      <w:numPr>
        <w:ilvl w:val="1"/>
        <w:numId w:val="28"/>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8"/>
      </w:numPr>
      <w:tabs>
        <w:tab w:val="left" w:pos="1170"/>
      </w:tabs>
      <w:spacing w:before="20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8"/>
      </w:numPr>
      <w:spacing w:before="20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1206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206AB"/>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sid w:val="001206AB"/>
    <w:rPr>
      <w:rFonts w:ascii="Arial" w:eastAsiaTheme="majorEastAsia" w:hAnsi="Arial" w:cstheme="majorBidi"/>
      <w:b/>
      <w:kern w:val="2"/>
      <w:szCs w:val="40"/>
      <w14:ligatures w14:val="standardContextual"/>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 w:type="character" w:styleId="PlaceholderText">
    <w:name w:val="Placeholder Text"/>
    <w:basedOn w:val="DefaultParagraphFont"/>
    <w:rsid w:val="0069710D"/>
    <w:rPr>
      <w:color w:val="666666"/>
    </w:rPr>
  </w:style>
  <w:style w:type="paragraph" w:customStyle="1" w:styleId="Heading1Agency">
    <w:name w:val="Heading 1 (Agency)"/>
    <w:basedOn w:val="Normal"/>
    <w:next w:val="Normal"/>
    <w:qFormat/>
    <w:rsid w:val="001206AB"/>
    <w:pPr>
      <w:keepNext/>
      <w:spacing w:before="360" w:after="120" w:line="240" w:lineRule="auto"/>
      <w:ind w:left="432" w:hanging="432"/>
      <w:outlineLvl w:val="0"/>
    </w:pPr>
    <w:rPr>
      <w:rFonts w:ascii="Arial Bold" w:eastAsia="Verdana" w:hAnsi="Arial Bold" w:cs="Arial"/>
      <w:b/>
      <w:bCs/>
      <w:caps/>
      <w:kern w:val="28"/>
      <w:szCs w:val="27"/>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www.ich.org" TargetMode="External"/><Relationship Id="rId21" Type="http://schemas.openxmlformats.org/officeDocument/2006/relationships/hyperlink" Target="https://ich.org/page/multidisciplinary-guidelines" TargetMode="External"/><Relationship Id="rId34"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www.meddra.org"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7.png"/><Relationship Id="rId37" Type="http://schemas.openxmlformats.org/officeDocument/2006/relationships/theme" Target="theme/theme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mailto:mssohelp@meddra.org?subject=PTC"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5.xml"/><Relationship Id="rId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6c71ae6ada60de334cc6678f8f7dff6b">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27e89594ee5e71de03670db04fbc1c22"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be9d322-c3b0-4b8a-825b-0dda6533a177">
      <Terms xmlns="http://schemas.microsoft.com/office/infopath/2007/PartnerControls"/>
    </lcf76f155ced4ddcb4097134ff3c332f>
    <TaxCatchAll xmlns="693205ff-b7f8-4c5f-9841-973c36518461" xsi:nil="true"/>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938F2A-04A9-454F-B14F-7351E16C9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a610b-2130-42d0-b621-59cc0565ba17"/>
    <ds:schemaRef ds:uri="0cde9310-0b08-417f-a382-4d90e1b02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3.xml><?xml version="1.0" encoding="utf-8"?>
<ds:datastoreItem xmlns:ds="http://schemas.openxmlformats.org/officeDocument/2006/customXml" ds:itemID="{EC1E96EB-92D1-48B5-918D-5A5D4C5D6C03}"/>
</file>

<file path=customXml/itemProps4.xml><?xml version="1.0" encoding="utf-8"?>
<ds:datastoreItem xmlns:ds="http://schemas.openxmlformats.org/officeDocument/2006/customXml" ds:itemID="{87D78526-185E-4410-B1A3-61FEAC3ADBDE}">
  <ds:schemaRefs>
    <ds:schemaRef ds:uri="http://schemas.microsoft.com/sharepoint/v3/contenttype/forms"/>
  </ds:schemaRefs>
</ds:datastoreItem>
</file>

<file path=customXml/itemProps5.xml><?xml version="1.0" encoding="utf-8"?>
<ds:datastoreItem xmlns:ds="http://schemas.openxmlformats.org/officeDocument/2006/customXml" ds:itemID="{2064E2AC-EDE2-4C82-A348-C3F6890FF5D9}">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6.xml><?xml version="1.0" encoding="utf-8"?>
<ds:datastoreItem xmlns:ds="http://schemas.openxmlformats.org/officeDocument/2006/customXml" ds:itemID="{B1061E0D-2C21-42D6-9375-63FFCA434F8A}">
  <ds:schemaRefs>
    <ds:schemaRef ds:uri="http://schemas.microsoft.com/office/2006/metadata/properties"/>
    <ds:schemaRef ds:uri="http://schemas.microsoft.com/office/infopath/2007/PartnerControls"/>
    <ds:schemaRef ds:uri="aa5a610b-2130-42d0-b621-59cc0565ba17"/>
    <ds:schemaRef ds:uri="0cde9310-0b08-417f-a382-4d90e1b0294f"/>
  </ds:schemaRefs>
</ds:datastoreItem>
</file>

<file path=customXml/itemProps7.xml><?xml version="1.0" encoding="utf-8"?>
<ds:datastoreItem xmlns:ds="http://schemas.openxmlformats.org/officeDocument/2006/customXml" ds:itemID="{CDE6EBF6-D720-4B30-8220-2656C3D927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10766</Words>
  <Characters>61367</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71990</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2026-02-19T06:27:00Z</dcterms:created>
  <dcterms:modified xsi:type="dcterms:W3CDTF">2026-03-08T20:45:00Z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0x01010014EB8C3C97FBCB46AD9BD47CBC7CA032</vt:lpwstr>
  </property>
  <property fmtid="{D5CDD505-2E9C-101B-9397-08002B2CF9AE}" pid="4" name="Order">
    <vt:r8>27090200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